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27EEE6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4D059444" w14:textId="077534AE" w:rsidR="00994A3D" w:rsidRPr="00994A3D" w:rsidRDefault="00654E8F" w:rsidP="00840DB5">
      <w:pPr>
        <w:pStyle w:val="Heading1"/>
      </w:pPr>
      <w:r w:rsidRPr="00994A3D">
        <w:t>Supple</w:t>
      </w:r>
      <w:r w:rsidR="00840DB5">
        <w:t>mentary Table</w:t>
      </w:r>
    </w:p>
    <w:p w14:paraId="70D24B93" w14:textId="28D84314" w:rsidR="00582587" w:rsidRDefault="00582587" w:rsidP="00582587">
      <w:pPr>
        <w:spacing w:line="360" w:lineRule="auto"/>
        <w:rPr>
          <w:rFonts w:cstheme="minorHAnsi"/>
        </w:rPr>
      </w:pPr>
      <w:r>
        <w:rPr>
          <w:rFonts w:cstheme="minorHAnsi"/>
          <w:b/>
        </w:rPr>
        <w:t xml:space="preserve">Table S1: </w:t>
      </w:r>
      <w:r w:rsidRPr="00EC36E9">
        <w:rPr>
          <w:rFonts w:cstheme="minorHAnsi"/>
        </w:rPr>
        <w:t xml:space="preserve">List of annotated </w:t>
      </w:r>
      <w:r>
        <w:rPr>
          <w:rFonts w:cstheme="minorHAnsi"/>
        </w:rPr>
        <w:t xml:space="preserve">KEGG pathways </w:t>
      </w:r>
      <w:r w:rsidRPr="00EC36E9">
        <w:rPr>
          <w:rFonts w:cstheme="minorHAnsi"/>
        </w:rPr>
        <w:t xml:space="preserve">in </w:t>
      </w:r>
      <w:r w:rsidRPr="00424EA9">
        <w:rPr>
          <w:rFonts w:cstheme="minorHAnsi"/>
          <w:i/>
        </w:rPr>
        <w:t>Rhodococcus qingshengii</w:t>
      </w:r>
      <w:r w:rsidRPr="00EC36E9">
        <w:rPr>
          <w:rFonts w:cstheme="minorHAnsi"/>
        </w:rPr>
        <w:t xml:space="preserve"> RL1. </w:t>
      </w:r>
    </w:p>
    <w:p w14:paraId="131B6BA2" w14:textId="0CB4F00E" w:rsidR="00582587" w:rsidRPr="00E43AEE" w:rsidRDefault="00E43AEE" w:rsidP="00840DB5">
      <w:pPr>
        <w:spacing w:line="360" w:lineRule="auto"/>
        <w:rPr>
          <w:rFonts w:cstheme="minorHAnsi"/>
          <w:b/>
        </w:rPr>
      </w:pPr>
      <w:r>
        <w:rPr>
          <w:rFonts w:cstheme="minorHAnsi"/>
          <w:b/>
        </w:rPr>
        <w:t>(</w:t>
      </w:r>
      <w:r w:rsidR="00582587" w:rsidRPr="00E43AEE">
        <w:rPr>
          <w:rFonts w:cstheme="minorHAnsi"/>
          <w:b/>
        </w:rPr>
        <w:t>Separate excel list</w:t>
      </w:r>
      <w:r>
        <w:rPr>
          <w:rFonts w:cstheme="minorHAnsi"/>
          <w:b/>
        </w:rPr>
        <w:t>)</w:t>
      </w:r>
    </w:p>
    <w:p w14:paraId="0A0200DE" w14:textId="7B7BD307" w:rsidR="00582587" w:rsidRPr="00E43AEE" w:rsidRDefault="00582587" w:rsidP="00582587">
      <w:pPr>
        <w:spacing w:line="360" w:lineRule="auto"/>
        <w:rPr>
          <w:rFonts w:cstheme="minorHAnsi"/>
        </w:rPr>
      </w:pPr>
      <w:r w:rsidRPr="00E43AEE">
        <w:rPr>
          <w:rFonts w:cstheme="minorHAnsi"/>
          <w:b/>
        </w:rPr>
        <w:t xml:space="preserve">Table S2: </w:t>
      </w:r>
      <w:r w:rsidRPr="00E43AEE">
        <w:rPr>
          <w:rFonts w:cstheme="minorHAnsi"/>
        </w:rPr>
        <w:t xml:space="preserve">List of annotated genes in </w:t>
      </w:r>
      <w:r w:rsidRPr="00E43AEE">
        <w:rPr>
          <w:rFonts w:cstheme="minorHAnsi"/>
          <w:i/>
        </w:rPr>
        <w:t>Rhodococcus qingshengii</w:t>
      </w:r>
      <w:r w:rsidRPr="00E43AEE">
        <w:rPr>
          <w:rFonts w:cstheme="minorHAnsi"/>
        </w:rPr>
        <w:t xml:space="preserve"> RL1 with the Software PIFAR. </w:t>
      </w:r>
    </w:p>
    <w:p w14:paraId="6FDE858E" w14:textId="4474CAAB" w:rsidR="00044EE3" w:rsidRPr="00E43AEE" w:rsidRDefault="00E43AEE" w:rsidP="00044EE3">
      <w:pPr>
        <w:spacing w:line="360" w:lineRule="auto"/>
        <w:rPr>
          <w:rFonts w:cstheme="minorHAnsi"/>
          <w:b/>
        </w:rPr>
      </w:pPr>
      <w:r>
        <w:rPr>
          <w:rFonts w:cstheme="minorHAnsi"/>
          <w:b/>
        </w:rPr>
        <w:t>(</w:t>
      </w:r>
      <w:r w:rsidR="00044EE3" w:rsidRPr="00E43AEE">
        <w:rPr>
          <w:rFonts w:cstheme="minorHAnsi"/>
          <w:b/>
        </w:rPr>
        <w:t>Separate excel list</w:t>
      </w:r>
      <w:r>
        <w:rPr>
          <w:rFonts w:cstheme="minorHAnsi"/>
          <w:b/>
        </w:rPr>
        <w:t>)</w:t>
      </w:r>
    </w:p>
    <w:p w14:paraId="74931D07" w14:textId="0EFD3CB8" w:rsidR="00582587" w:rsidRDefault="00044EE3" w:rsidP="00840DB5">
      <w:pPr>
        <w:spacing w:line="360" w:lineRule="auto"/>
        <w:rPr>
          <w:rFonts w:cstheme="minorHAnsi"/>
        </w:rPr>
      </w:pPr>
      <w:r>
        <w:rPr>
          <w:rFonts w:cstheme="minorHAnsi"/>
          <w:b/>
        </w:rPr>
        <w:t xml:space="preserve">Table S3: </w:t>
      </w:r>
      <w:r w:rsidRPr="00EC36E9">
        <w:rPr>
          <w:rFonts w:cstheme="minorHAnsi"/>
        </w:rPr>
        <w:t xml:space="preserve">List of annotated </w:t>
      </w:r>
      <w:r>
        <w:rPr>
          <w:rFonts w:cstheme="minorHAnsi"/>
        </w:rPr>
        <w:t xml:space="preserve">genes </w:t>
      </w:r>
      <w:r w:rsidRPr="00EC36E9">
        <w:rPr>
          <w:rFonts w:cstheme="minorHAnsi"/>
        </w:rPr>
        <w:t xml:space="preserve">in </w:t>
      </w:r>
      <w:r w:rsidRPr="00424EA9">
        <w:rPr>
          <w:rFonts w:cstheme="minorHAnsi"/>
          <w:i/>
        </w:rPr>
        <w:t>Rhodococcus qingshengii</w:t>
      </w:r>
      <w:r w:rsidRPr="00EC36E9">
        <w:rPr>
          <w:rFonts w:cstheme="minorHAnsi"/>
        </w:rPr>
        <w:t xml:space="preserve"> RL1</w:t>
      </w:r>
      <w:r>
        <w:rPr>
          <w:rFonts w:cstheme="minorHAnsi"/>
        </w:rPr>
        <w:t xml:space="preserve"> with the Software antiSMASH</w:t>
      </w:r>
      <w:r w:rsidRPr="00EC36E9">
        <w:rPr>
          <w:rFonts w:cstheme="minorHAnsi"/>
        </w:rPr>
        <w:t xml:space="preserve">. </w:t>
      </w:r>
    </w:p>
    <w:tbl>
      <w:tblPr>
        <w:tblStyle w:val="PlainTable5"/>
        <w:tblW w:w="0" w:type="auto"/>
        <w:tblLook w:val="04A0" w:firstRow="1" w:lastRow="0" w:firstColumn="1" w:lastColumn="0" w:noHBand="0" w:noVBand="1"/>
      </w:tblPr>
      <w:tblGrid>
        <w:gridCol w:w="665"/>
        <w:gridCol w:w="1583"/>
        <w:gridCol w:w="1176"/>
        <w:gridCol w:w="1176"/>
        <w:gridCol w:w="2632"/>
        <w:gridCol w:w="2896"/>
        <w:gridCol w:w="1891"/>
      </w:tblGrid>
      <w:tr w:rsidR="00044EE3" w:rsidRPr="008F5BCA" w14:paraId="2FDF089E" w14:textId="77777777" w:rsidTr="008F5B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31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65" w:type="dxa"/>
            <w:noWrap/>
            <w:hideMark/>
          </w:tcPr>
          <w:p w14:paraId="2813184C" w14:textId="77777777" w:rsidR="00044EE3" w:rsidRPr="008F5BCA" w:rsidRDefault="00044EE3" w:rsidP="00044EE3">
            <w:pPr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 </w:t>
            </w:r>
          </w:p>
        </w:tc>
        <w:tc>
          <w:tcPr>
            <w:tcW w:w="1268" w:type="dxa"/>
            <w:noWrap/>
            <w:hideMark/>
          </w:tcPr>
          <w:p w14:paraId="7F97F5D2" w14:textId="77777777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Type</w:t>
            </w:r>
          </w:p>
        </w:tc>
        <w:tc>
          <w:tcPr>
            <w:tcW w:w="955" w:type="dxa"/>
            <w:noWrap/>
            <w:hideMark/>
          </w:tcPr>
          <w:p w14:paraId="03BE6DCE" w14:textId="77777777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From (bp)</w:t>
            </w:r>
          </w:p>
        </w:tc>
        <w:tc>
          <w:tcPr>
            <w:tcW w:w="955" w:type="dxa"/>
            <w:noWrap/>
            <w:hideMark/>
          </w:tcPr>
          <w:p w14:paraId="3B873CB2" w14:textId="77777777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To (bp)</w:t>
            </w:r>
          </w:p>
        </w:tc>
        <w:tc>
          <w:tcPr>
            <w:tcW w:w="2632" w:type="dxa"/>
            <w:noWrap/>
            <w:hideMark/>
          </w:tcPr>
          <w:p w14:paraId="4E304FBB" w14:textId="77777777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Most similar known cluster</w:t>
            </w:r>
          </w:p>
        </w:tc>
        <w:tc>
          <w:tcPr>
            <w:tcW w:w="1401" w:type="dxa"/>
            <w:noWrap/>
            <w:hideMark/>
          </w:tcPr>
          <w:p w14:paraId="2E6F9552" w14:textId="715E8B90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 </w:t>
            </w:r>
            <w:r w:rsidR="00424EA9">
              <w:rPr>
                <w:rFonts w:cstheme="minorHAnsi"/>
                <w:b/>
                <w:i w:val="0"/>
              </w:rPr>
              <w:t>Class of secondary metabolites</w:t>
            </w:r>
          </w:p>
        </w:tc>
        <w:tc>
          <w:tcPr>
            <w:tcW w:w="1891" w:type="dxa"/>
            <w:noWrap/>
            <w:hideMark/>
          </w:tcPr>
          <w:p w14:paraId="09C04335" w14:textId="77777777" w:rsidR="00044EE3" w:rsidRPr="008F5BCA" w:rsidRDefault="00044EE3" w:rsidP="00044EE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i w:val="0"/>
              </w:rPr>
            </w:pPr>
            <w:r w:rsidRPr="008F5BCA">
              <w:rPr>
                <w:rFonts w:cstheme="minorHAnsi"/>
                <w:b/>
                <w:i w:val="0"/>
              </w:rPr>
              <w:t>Similarity</w:t>
            </w:r>
          </w:p>
        </w:tc>
      </w:tr>
      <w:tr w:rsidR="00044EE3" w:rsidRPr="008F5BCA" w14:paraId="38669276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1A5A705D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</w:t>
            </w:r>
          </w:p>
        </w:tc>
        <w:tc>
          <w:tcPr>
            <w:tcW w:w="1268" w:type="dxa"/>
            <w:noWrap/>
            <w:hideMark/>
          </w:tcPr>
          <w:p w14:paraId="1A9566E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ectoine</w:t>
            </w:r>
          </w:p>
        </w:tc>
        <w:tc>
          <w:tcPr>
            <w:tcW w:w="955" w:type="dxa"/>
            <w:noWrap/>
            <w:hideMark/>
          </w:tcPr>
          <w:p w14:paraId="70992120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965,135</w:t>
            </w:r>
          </w:p>
        </w:tc>
        <w:tc>
          <w:tcPr>
            <w:tcW w:w="955" w:type="dxa"/>
            <w:noWrap/>
            <w:hideMark/>
          </w:tcPr>
          <w:p w14:paraId="3D98C2D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975,533</w:t>
            </w:r>
          </w:p>
        </w:tc>
        <w:tc>
          <w:tcPr>
            <w:tcW w:w="2632" w:type="dxa"/>
            <w:noWrap/>
            <w:hideMark/>
          </w:tcPr>
          <w:p w14:paraId="2877491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ectoine</w:t>
            </w:r>
          </w:p>
        </w:tc>
        <w:tc>
          <w:tcPr>
            <w:tcW w:w="1401" w:type="dxa"/>
            <w:noWrap/>
            <w:hideMark/>
          </w:tcPr>
          <w:p w14:paraId="033C87F3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Other</w:t>
            </w:r>
          </w:p>
        </w:tc>
        <w:tc>
          <w:tcPr>
            <w:tcW w:w="1891" w:type="dxa"/>
            <w:noWrap/>
            <w:hideMark/>
          </w:tcPr>
          <w:p w14:paraId="4438216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75%</w:t>
            </w:r>
          </w:p>
        </w:tc>
      </w:tr>
      <w:tr w:rsidR="00044EE3" w:rsidRPr="008F5BCA" w14:paraId="696FEBB7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520D9720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2</w:t>
            </w:r>
          </w:p>
        </w:tc>
        <w:tc>
          <w:tcPr>
            <w:tcW w:w="1268" w:type="dxa"/>
            <w:noWrap/>
            <w:hideMark/>
          </w:tcPr>
          <w:p w14:paraId="6E6B93CB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terpene</w:t>
            </w:r>
          </w:p>
        </w:tc>
        <w:tc>
          <w:tcPr>
            <w:tcW w:w="955" w:type="dxa"/>
            <w:noWrap/>
            <w:hideMark/>
          </w:tcPr>
          <w:p w14:paraId="3011C58A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1,174,497</w:t>
            </w:r>
          </w:p>
        </w:tc>
        <w:tc>
          <w:tcPr>
            <w:tcW w:w="955" w:type="dxa"/>
            <w:noWrap/>
            <w:hideMark/>
          </w:tcPr>
          <w:p w14:paraId="34D3FD1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1,194,805</w:t>
            </w:r>
          </w:p>
        </w:tc>
        <w:tc>
          <w:tcPr>
            <w:tcW w:w="2632" w:type="dxa"/>
            <w:noWrap/>
            <w:hideMark/>
          </w:tcPr>
          <w:p w14:paraId="43A18A3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isorenieratene</w:t>
            </w:r>
            <w:proofErr w:type="spellEnd"/>
          </w:p>
        </w:tc>
        <w:tc>
          <w:tcPr>
            <w:tcW w:w="1401" w:type="dxa"/>
            <w:noWrap/>
            <w:hideMark/>
          </w:tcPr>
          <w:p w14:paraId="27411E0E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Terpene</w:t>
            </w:r>
          </w:p>
        </w:tc>
        <w:tc>
          <w:tcPr>
            <w:tcW w:w="1891" w:type="dxa"/>
            <w:noWrap/>
            <w:hideMark/>
          </w:tcPr>
          <w:p w14:paraId="082AB50A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25%</w:t>
            </w:r>
          </w:p>
        </w:tc>
      </w:tr>
      <w:tr w:rsidR="00044EE3" w:rsidRPr="008F5BCA" w14:paraId="4FCEB0E1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05B2B655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3</w:t>
            </w:r>
          </w:p>
        </w:tc>
        <w:tc>
          <w:tcPr>
            <w:tcW w:w="1268" w:type="dxa"/>
            <w:noWrap/>
            <w:hideMark/>
          </w:tcPr>
          <w:p w14:paraId="34098F1B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6DC3C96F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1,274,976</w:t>
            </w:r>
          </w:p>
        </w:tc>
        <w:tc>
          <w:tcPr>
            <w:tcW w:w="955" w:type="dxa"/>
            <w:noWrap/>
            <w:hideMark/>
          </w:tcPr>
          <w:p w14:paraId="0B13A43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1,329,636</w:t>
            </w:r>
          </w:p>
        </w:tc>
        <w:tc>
          <w:tcPr>
            <w:tcW w:w="2632" w:type="dxa"/>
            <w:noWrap/>
            <w:hideMark/>
          </w:tcPr>
          <w:p w14:paraId="0B903D7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monensin</w:t>
            </w:r>
            <w:proofErr w:type="spellEnd"/>
          </w:p>
        </w:tc>
        <w:tc>
          <w:tcPr>
            <w:tcW w:w="1401" w:type="dxa"/>
            <w:noWrap/>
            <w:hideMark/>
          </w:tcPr>
          <w:p w14:paraId="37936D8D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Polyketide</w:t>
            </w:r>
          </w:p>
        </w:tc>
        <w:tc>
          <w:tcPr>
            <w:tcW w:w="1891" w:type="dxa"/>
            <w:noWrap/>
            <w:hideMark/>
          </w:tcPr>
          <w:p w14:paraId="2DDE9A3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5%</w:t>
            </w:r>
          </w:p>
        </w:tc>
      </w:tr>
      <w:tr w:rsidR="00044EE3" w:rsidRPr="008F5BCA" w14:paraId="376E76D8" w14:textId="77777777" w:rsidTr="008F5BCA">
        <w:trPr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47648878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4</w:t>
            </w:r>
          </w:p>
        </w:tc>
        <w:tc>
          <w:tcPr>
            <w:tcW w:w="1268" w:type="dxa"/>
            <w:noWrap/>
            <w:hideMark/>
          </w:tcPr>
          <w:p w14:paraId="76D4508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4A229C05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1,332,756</w:t>
            </w:r>
          </w:p>
        </w:tc>
        <w:tc>
          <w:tcPr>
            <w:tcW w:w="955" w:type="dxa"/>
            <w:noWrap/>
            <w:hideMark/>
          </w:tcPr>
          <w:p w14:paraId="2CC8363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1,415,066</w:t>
            </w:r>
          </w:p>
        </w:tc>
        <w:tc>
          <w:tcPr>
            <w:tcW w:w="2632" w:type="dxa"/>
            <w:hideMark/>
          </w:tcPr>
          <w:p w14:paraId="17D4EA59" w14:textId="77777777" w:rsidR="00044EE3" w:rsidRPr="00E43AEE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it-IT"/>
              </w:rPr>
            </w:pPr>
            <w:proofErr w:type="spellStart"/>
            <w:r w:rsidRPr="00E43AEE">
              <w:rPr>
                <w:rFonts w:cstheme="minorHAnsi"/>
                <w:lang w:val="it-IT"/>
              </w:rPr>
              <w:t>rifamorpholine</w:t>
            </w:r>
            <w:proofErr w:type="spellEnd"/>
            <w:r w:rsidRPr="00E43AEE">
              <w:rPr>
                <w:rFonts w:cstheme="minorHAnsi"/>
                <w:lang w:val="it-IT"/>
              </w:rPr>
              <w:t xml:space="preserve"> A / </w:t>
            </w:r>
            <w:proofErr w:type="spellStart"/>
            <w:r w:rsidRPr="00E43AEE">
              <w:rPr>
                <w:rFonts w:cstheme="minorHAnsi"/>
                <w:lang w:val="it-IT"/>
              </w:rPr>
              <w:t>rifamorpholine</w:t>
            </w:r>
            <w:proofErr w:type="spellEnd"/>
            <w:r w:rsidRPr="00E43AEE">
              <w:rPr>
                <w:rFonts w:cstheme="minorHAnsi"/>
                <w:lang w:val="it-IT"/>
              </w:rPr>
              <w:t xml:space="preserve"> B / </w:t>
            </w:r>
            <w:proofErr w:type="spellStart"/>
            <w:r w:rsidRPr="00E43AEE">
              <w:rPr>
                <w:rFonts w:cstheme="minorHAnsi"/>
                <w:lang w:val="it-IT"/>
              </w:rPr>
              <w:t>rifamorpholine</w:t>
            </w:r>
            <w:proofErr w:type="spellEnd"/>
            <w:r w:rsidRPr="00E43AEE">
              <w:rPr>
                <w:rFonts w:cstheme="minorHAnsi"/>
                <w:lang w:val="it-IT"/>
              </w:rPr>
              <w:t xml:space="preserve"> C / </w:t>
            </w:r>
            <w:proofErr w:type="spellStart"/>
            <w:r w:rsidRPr="00E43AEE">
              <w:rPr>
                <w:rFonts w:cstheme="minorHAnsi"/>
                <w:lang w:val="it-IT"/>
              </w:rPr>
              <w:lastRenderedPageBreak/>
              <w:t>rifamorpholine</w:t>
            </w:r>
            <w:proofErr w:type="spellEnd"/>
            <w:r w:rsidRPr="00E43AEE">
              <w:rPr>
                <w:rFonts w:cstheme="minorHAnsi"/>
                <w:lang w:val="it-IT"/>
              </w:rPr>
              <w:t xml:space="preserve"> D / </w:t>
            </w:r>
            <w:proofErr w:type="spellStart"/>
            <w:r w:rsidRPr="00E43AEE">
              <w:rPr>
                <w:rFonts w:cstheme="minorHAnsi"/>
                <w:lang w:val="it-IT"/>
              </w:rPr>
              <w:t>rifamorpholine</w:t>
            </w:r>
            <w:proofErr w:type="spellEnd"/>
            <w:r w:rsidRPr="00E43AEE">
              <w:rPr>
                <w:rFonts w:cstheme="minorHAnsi"/>
                <w:lang w:val="it-IT"/>
              </w:rPr>
              <w:t xml:space="preserve"> E</w:t>
            </w:r>
          </w:p>
        </w:tc>
        <w:tc>
          <w:tcPr>
            <w:tcW w:w="1401" w:type="dxa"/>
            <w:noWrap/>
            <w:hideMark/>
          </w:tcPr>
          <w:p w14:paraId="5E2F104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lastRenderedPageBreak/>
              <w:t>Polyketide</w:t>
            </w:r>
          </w:p>
        </w:tc>
        <w:tc>
          <w:tcPr>
            <w:tcW w:w="1891" w:type="dxa"/>
            <w:noWrap/>
            <w:hideMark/>
          </w:tcPr>
          <w:p w14:paraId="4E914E1C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4%</w:t>
            </w:r>
          </w:p>
        </w:tc>
      </w:tr>
      <w:tr w:rsidR="00044EE3" w:rsidRPr="008F5BCA" w14:paraId="52157C1B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23D1FAD0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5</w:t>
            </w:r>
          </w:p>
        </w:tc>
        <w:tc>
          <w:tcPr>
            <w:tcW w:w="1268" w:type="dxa"/>
            <w:noWrap/>
            <w:hideMark/>
          </w:tcPr>
          <w:p w14:paraId="498FB5D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293F960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1,634,393</w:t>
            </w:r>
          </w:p>
        </w:tc>
        <w:tc>
          <w:tcPr>
            <w:tcW w:w="955" w:type="dxa"/>
            <w:noWrap/>
            <w:hideMark/>
          </w:tcPr>
          <w:p w14:paraId="076B68BB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1,697,371</w:t>
            </w:r>
          </w:p>
        </w:tc>
        <w:tc>
          <w:tcPr>
            <w:tcW w:w="2632" w:type="dxa"/>
            <w:noWrap/>
            <w:hideMark/>
          </w:tcPr>
          <w:p w14:paraId="3E9D8DC6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coelichelin</w:t>
            </w:r>
            <w:proofErr w:type="spellEnd"/>
          </w:p>
        </w:tc>
        <w:tc>
          <w:tcPr>
            <w:tcW w:w="1401" w:type="dxa"/>
            <w:noWrap/>
            <w:hideMark/>
          </w:tcPr>
          <w:p w14:paraId="3D54B57A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75C2ED46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27%</w:t>
            </w:r>
          </w:p>
        </w:tc>
      </w:tr>
      <w:tr w:rsidR="00044EE3" w:rsidRPr="008F5BCA" w14:paraId="65AE3180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1D470462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6</w:t>
            </w:r>
          </w:p>
        </w:tc>
        <w:tc>
          <w:tcPr>
            <w:tcW w:w="1268" w:type="dxa"/>
            <w:noWrap/>
            <w:hideMark/>
          </w:tcPr>
          <w:p w14:paraId="487FDEA5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NRPS,terpene</w:t>
            </w:r>
            <w:proofErr w:type="spellEnd"/>
          </w:p>
        </w:tc>
        <w:tc>
          <w:tcPr>
            <w:tcW w:w="955" w:type="dxa"/>
            <w:noWrap/>
            <w:hideMark/>
          </w:tcPr>
          <w:p w14:paraId="6C8D3EE0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1,730,598</w:t>
            </w:r>
          </w:p>
        </w:tc>
        <w:tc>
          <w:tcPr>
            <w:tcW w:w="955" w:type="dxa"/>
            <w:noWrap/>
            <w:hideMark/>
          </w:tcPr>
          <w:p w14:paraId="01B1F68A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1,783,490</w:t>
            </w:r>
          </w:p>
        </w:tc>
        <w:tc>
          <w:tcPr>
            <w:tcW w:w="2632" w:type="dxa"/>
            <w:noWrap/>
            <w:hideMark/>
          </w:tcPr>
          <w:p w14:paraId="234BB39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SF2575</w:t>
            </w:r>
          </w:p>
        </w:tc>
        <w:tc>
          <w:tcPr>
            <w:tcW w:w="1401" w:type="dxa"/>
            <w:noWrap/>
            <w:hideMark/>
          </w:tcPr>
          <w:p w14:paraId="2A36AA0A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Polyketide:Type</w:t>
            </w:r>
            <w:proofErr w:type="spellEnd"/>
            <w:r w:rsidRPr="008F5BCA">
              <w:rPr>
                <w:rFonts w:cstheme="minorHAnsi"/>
              </w:rPr>
              <w:t xml:space="preserve"> II + </w:t>
            </w:r>
            <w:proofErr w:type="spellStart"/>
            <w:r w:rsidRPr="008F5BCA">
              <w:rPr>
                <w:rFonts w:cstheme="minorHAnsi"/>
              </w:rPr>
              <w:t>Saccharide:Hybrid</w:t>
            </w:r>
            <w:proofErr w:type="spellEnd"/>
            <w:r w:rsidRPr="008F5BCA">
              <w:rPr>
                <w:rFonts w:cstheme="minorHAnsi"/>
              </w:rPr>
              <w:t>/tailoring</w:t>
            </w:r>
          </w:p>
        </w:tc>
        <w:tc>
          <w:tcPr>
            <w:tcW w:w="1891" w:type="dxa"/>
            <w:noWrap/>
            <w:hideMark/>
          </w:tcPr>
          <w:p w14:paraId="0E2612DC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6%</w:t>
            </w:r>
          </w:p>
        </w:tc>
      </w:tr>
      <w:tr w:rsidR="00044EE3" w:rsidRPr="008F5BCA" w14:paraId="55429BF5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66ADE273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7</w:t>
            </w:r>
          </w:p>
        </w:tc>
        <w:tc>
          <w:tcPr>
            <w:tcW w:w="1268" w:type="dxa"/>
            <w:noWrap/>
            <w:hideMark/>
          </w:tcPr>
          <w:p w14:paraId="37D545A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0BDDAC0D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2,071,856</w:t>
            </w:r>
          </w:p>
        </w:tc>
        <w:tc>
          <w:tcPr>
            <w:tcW w:w="955" w:type="dxa"/>
            <w:noWrap/>
            <w:hideMark/>
          </w:tcPr>
          <w:p w14:paraId="521E31C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2,126,033</w:t>
            </w:r>
          </w:p>
        </w:tc>
        <w:tc>
          <w:tcPr>
            <w:tcW w:w="2632" w:type="dxa"/>
            <w:noWrap/>
            <w:hideMark/>
          </w:tcPr>
          <w:p w14:paraId="6B68B54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heterobactin</w:t>
            </w:r>
            <w:proofErr w:type="spellEnd"/>
            <w:r w:rsidRPr="008F5BCA">
              <w:rPr>
                <w:rFonts w:cstheme="minorHAnsi"/>
              </w:rPr>
              <w:t xml:space="preserve"> A / </w:t>
            </w:r>
            <w:proofErr w:type="spellStart"/>
            <w:r w:rsidRPr="008F5BCA">
              <w:rPr>
                <w:rFonts w:cstheme="minorHAnsi"/>
              </w:rPr>
              <w:t>heterobactin</w:t>
            </w:r>
            <w:proofErr w:type="spellEnd"/>
            <w:r w:rsidRPr="008F5BCA">
              <w:rPr>
                <w:rFonts w:cstheme="minorHAnsi"/>
              </w:rPr>
              <w:t xml:space="preserve"> S2</w:t>
            </w:r>
          </w:p>
        </w:tc>
        <w:tc>
          <w:tcPr>
            <w:tcW w:w="1401" w:type="dxa"/>
            <w:noWrap/>
            <w:hideMark/>
          </w:tcPr>
          <w:p w14:paraId="2B00172D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3D85E8D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100%</w:t>
            </w:r>
          </w:p>
        </w:tc>
      </w:tr>
      <w:tr w:rsidR="00044EE3" w:rsidRPr="008F5BCA" w14:paraId="044ADF53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7765D8A6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8</w:t>
            </w:r>
          </w:p>
        </w:tc>
        <w:tc>
          <w:tcPr>
            <w:tcW w:w="1268" w:type="dxa"/>
            <w:noWrap/>
            <w:hideMark/>
          </w:tcPr>
          <w:p w14:paraId="19353F8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NRPS-like</w:t>
            </w:r>
          </w:p>
        </w:tc>
        <w:tc>
          <w:tcPr>
            <w:tcW w:w="955" w:type="dxa"/>
            <w:noWrap/>
            <w:hideMark/>
          </w:tcPr>
          <w:p w14:paraId="2AD4101E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2,390,492</w:t>
            </w:r>
          </w:p>
        </w:tc>
        <w:tc>
          <w:tcPr>
            <w:tcW w:w="955" w:type="dxa"/>
            <w:noWrap/>
            <w:hideMark/>
          </w:tcPr>
          <w:p w14:paraId="247B071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2,432,746</w:t>
            </w:r>
          </w:p>
        </w:tc>
        <w:tc>
          <w:tcPr>
            <w:tcW w:w="2632" w:type="dxa"/>
            <w:noWrap/>
            <w:hideMark/>
          </w:tcPr>
          <w:p w14:paraId="1ECC0667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thiolutin</w:t>
            </w:r>
          </w:p>
        </w:tc>
        <w:tc>
          <w:tcPr>
            <w:tcW w:w="1401" w:type="dxa"/>
            <w:noWrap/>
            <w:hideMark/>
          </w:tcPr>
          <w:p w14:paraId="141E595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6B57043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8%</w:t>
            </w:r>
          </w:p>
        </w:tc>
      </w:tr>
      <w:tr w:rsidR="00044EE3" w:rsidRPr="008F5BCA" w14:paraId="029D7B4E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47661F23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9</w:t>
            </w:r>
          </w:p>
        </w:tc>
        <w:tc>
          <w:tcPr>
            <w:tcW w:w="1268" w:type="dxa"/>
            <w:noWrap/>
            <w:hideMark/>
          </w:tcPr>
          <w:p w14:paraId="33C54D1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332B613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2,824,057</w:t>
            </w:r>
          </w:p>
        </w:tc>
        <w:tc>
          <w:tcPr>
            <w:tcW w:w="955" w:type="dxa"/>
            <w:noWrap/>
            <w:hideMark/>
          </w:tcPr>
          <w:p w14:paraId="223D707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2,931,597</w:t>
            </w:r>
          </w:p>
        </w:tc>
        <w:tc>
          <w:tcPr>
            <w:tcW w:w="2632" w:type="dxa"/>
            <w:noWrap/>
            <w:hideMark/>
          </w:tcPr>
          <w:p w14:paraId="2A107E3E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chloramphenicol</w:t>
            </w:r>
          </w:p>
        </w:tc>
        <w:tc>
          <w:tcPr>
            <w:tcW w:w="1401" w:type="dxa"/>
            <w:noWrap/>
            <w:hideMark/>
          </w:tcPr>
          <w:p w14:paraId="55C7D16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6DB98E85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17%</w:t>
            </w:r>
          </w:p>
        </w:tc>
      </w:tr>
      <w:tr w:rsidR="00044EE3" w:rsidRPr="008F5BCA" w14:paraId="0E8E6A1F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6E9023E5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10</w:t>
            </w:r>
          </w:p>
        </w:tc>
        <w:tc>
          <w:tcPr>
            <w:tcW w:w="1268" w:type="dxa"/>
            <w:noWrap/>
            <w:hideMark/>
          </w:tcPr>
          <w:p w14:paraId="2ABDE9C1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52BD4856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3,572,754</w:t>
            </w:r>
          </w:p>
        </w:tc>
        <w:tc>
          <w:tcPr>
            <w:tcW w:w="955" w:type="dxa"/>
            <w:noWrap/>
            <w:hideMark/>
          </w:tcPr>
          <w:p w14:paraId="428CE010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3,618,512</w:t>
            </w:r>
          </w:p>
        </w:tc>
        <w:tc>
          <w:tcPr>
            <w:tcW w:w="2632" w:type="dxa"/>
            <w:noWrap/>
            <w:hideMark/>
          </w:tcPr>
          <w:p w14:paraId="317C90F7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hygromycin A</w:t>
            </w:r>
          </w:p>
        </w:tc>
        <w:tc>
          <w:tcPr>
            <w:tcW w:w="1401" w:type="dxa"/>
            <w:noWrap/>
            <w:hideMark/>
          </w:tcPr>
          <w:p w14:paraId="12D234B1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Saccharide</w:t>
            </w:r>
          </w:p>
        </w:tc>
        <w:tc>
          <w:tcPr>
            <w:tcW w:w="1891" w:type="dxa"/>
            <w:noWrap/>
            <w:hideMark/>
          </w:tcPr>
          <w:p w14:paraId="253C1F6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9%</w:t>
            </w:r>
          </w:p>
        </w:tc>
      </w:tr>
      <w:tr w:rsidR="00044EE3" w:rsidRPr="008F5BCA" w14:paraId="7D1E0331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0889F2B8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11</w:t>
            </w:r>
          </w:p>
        </w:tc>
        <w:tc>
          <w:tcPr>
            <w:tcW w:w="1268" w:type="dxa"/>
            <w:noWrap/>
            <w:hideMark/>
          </w:tcPr>
          <w:p w14:paraId="2F312CF3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</w:t>
            </w:r>
          </w:p>
        </w:tc>
        <w:tc>
          <w:tcPr>
            <w:tcW w:w="955" w:type="dxa"/>
            <w:noWrap/>
            <w:hideMark/>
          </w:tcPr>
          <w:p w14:paraId="0C96314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3,815,523</w:t>
            </w:r>
          </w:p>
        </w:tc>
        <w:tc>
          <w:tcPr>
            <w:tcW w:w="955" w:type="dxa"/>
            <w:noWrap/>
            <w:hideMark/>
          </w:tcPr>
          <w:p w14:paraId="78ED6A2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3,872,232</w:t>
            </w:r>
          </w:p>
        </w:tc>
        <w:tc>
          <w:tcPr>
            <w:tcW w:w="2632" w:type="dxa"/>
            <w:noWrap/>
            <w:hideMark/>
          </w:tcPr>
          <w:p w14:paraId="470F2414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erythrochelin</w:t>
            </w:r>
            <w:proofErr w:type="spellEnd"/>
          </w:p>
        </w:tc>
        <w:tc>
          <w:tcPr>
            <w:tcW w:w="1401" w:type="dxa"/>
            <w:noWrap/>
            <w:hideMark/>
          </w:tcPr>
          <w:p w14:paraId="2AE7E41D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1D270601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57%</w:t>
            </w:r>
          </w:p>
        </w:tc>
      </w:tr>
      <w:tr w:rsidR="00044EE3" w:rsidRPr="008F5BCA" w14:paraId="5416C360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036D5CCD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12</w:t>
            </w:r>
          </w:p>
        </w:tc>
        <w:tc>
          <w:tcPr>
            <w:tcW w:w="1268" w:type="dxa"/>
            <w:noWrap/>
            <w:hideMark/>
          </w:tcPr>
          <w:p w14:paraId="158DCA77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NRPS-like</w:t>
            </w:r>
          </w:p>
        </w:tc>
        <w:tc>
          <w:tcPr>
            <w:tcW w:w="955" w:type="dxa"/>
            <w:noWrap/>
            <w:hideMark/>
          </w:tcPr>
          <w:p w14:paraId="7B9CEE3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4,205,438</w:t>
            </w:r>
          </w:p>
        </w:tc>
        <w:tc>
          <w:tcPr>
            <w:tcW w:w="955" w:type="dxa"/>
            <w:noWrap/>
            <w:hideMark/>
          </w:tcPr>
          <w:p w14:paraId="4E6C0D5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4,249,331</w:t>
            </w:r>
          </w:p>
        </w:tc>
        <w:tc>
          <w:tcPr>
            <w:tcW w:w="2632" w:type="dxa"/>
            <w:noWrap/>
            <w:hideMark/>
          </w:tcPr>
          <w:p w14:paraId="2248E6E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401" w:type="dxa"/>
            <w:noWrap/>
            <w:hideMark/>
          </w:tcPr>
          <w:p w14:paraId="61CFD28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891" w:type="dxa"/>
            <w:noWrap/>
            <w:hideMark/>
          </w:tcPr>
          <w:p w14:paraId="7CCCB3B3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</w:tr>
      <w:tr w:rsidR="00044EE3" w:rsidRPr="008F5BCA" w14:paraId="2B805D0A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085222B4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13</w:t>
            </w:r>
          </w:p>
        </w:tc>
        <w:tc>
          <w:tcPr>
            <w:tcW w:w="1268" w:type="dxa"/>
            <w:noWrap/>
            <w:hideMark/>
          </w:tcPr>
          <w:p w14:paraId="520A0B4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T1PKS</w:t>
            </w:r>
          </w:p>
        </w:tc>
        <w:tc>
          <w:tcPr>
            <w:tcW w:w="955" w:type="dxa"/>
            <w:noWrap/>
            <w:hideMark/>
          </w:tcPr>
          <w:p w14:paraId="665FDCB0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4,378,613</w:t>
            </w:r>
          </w:p>
        </w:tc>
        <w:tc>
          <w:tcPr>
            <w:tcW w:w="955" w:type="dxa"/>
            <w:noWrap/>
            <w:hideMark/>
          </w:tcPr>
          <w:p w14:paraId="06A23EBB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4,424,648</w:t>
            </w:r>
          </w:p>
        </w:tc>
        <w:tc>
          <w:tcPr>
            <w:tcW w:w="2632" w:type="dxa"/>
            <w:noWrap/>
            <w:hideMark/>
          </w:tcPr>
          <w:p w14:paraId="194D49E7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kirromycin</w:t>
            </w:r>
            <w:proofErr w:type="spellEnd"/>
          </w:p>
        </w:tc>
        <w:tc>
          <w:tcPr>
            <w:tcW w:w="1401" w:type="dxa"/>
            <w:noWrap/>
            <w:hideMark/>
          </w:tcPr>
          <w:p w14:paraId="4518DEB6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 xml:space="preserve">NRP + </w:t>
            </w:r>
            <w:proofErr w:type="spellStart"/>
            <w:r w:rsidRPr="008F5BCA">
              <w:rPr>
                <w:rFonts w:cstheme="minorHAnsi"/>
              </w:rPr>
              <w:t>Polyketide:Modular</w:t>
            </w:r>
            <w:proofErr w:type="spellEnd"/>
            <w:r w:rsidRPr="008F5BCA">
              <w:rPr>
                <w:rFonts w:cstheme="minorHAnsi"/>
              </w:rPr>
              <w:t xml:space="preserve"> type I + </w:t>
            </w:r>
            <w:proofErr w:type="spellStart"/>
            <w:r w:rsidRPr="008F5BCA">
              <w:rPr>
                <w:rFonts w:cstheme="minorHAnsi"/>
              </w:rPr>
              <w:t>Polyketide:Trans-AT</w:t>
            </w:r>
            <w:proofErr w:type="spellEnd"/>
            <w:r w:rsidRPr="008F5BCA">
              <w:rPr>
                <w:rFonts w:cstheme="minorHAnsi"/>
              </w:rPr>
              <w:t xml:space="preserve"> type I</w:t>
            </w:r>
          </w:p>
        </w:tc>
        <w:tc>
          <w:tcPr>
            <w:tcW w:w="1891" w:type="dxa"/>
            <w:noWrap/>
            <w:hideMark/>
          </w:tcPr>
          <w:p w14:paraId="6624C402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8%</w:t>
            </w:r>
          </w:p>
        </w:tc>
      </w:tr>
      <w:tr w:rsidR="00044EE3" w:rsidRPr="008F5BCA" w14:paraId="565D36C2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767E1A14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14</w:t>
            </w:r>
          </w:p>
        </w:tc>
        <w:tc>
          <w:tcPr>
            <w:tcW w:w="1268" w:type="dxa"/>
            <w:noWrap/>
            <w:hideMark/>
          </w:tcPr>
          <w:p w14:paraId="5EBB5C1D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T1PKS</w:t>
            </w:r>
          </w:p>
        </w:tc>
        <w:tc>
          <w:tcPr>
            <w:tcW w:w="955" w:type="dxa"/>
            <w:noWrap/>
            <w:hideMark/>
          </w:tcPr>
          <w:p w14:paraId="54C99F46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4,557,040</w:t>
            </w:r>
          </w:p>
        </w:tc>
        <w:tc>
          <w:tcPr>
            <w:tcW w:w="955" w:type="dxa"/>
            <w:noWrap/>
            <w:hideMark/>
          </w:tcPr>
          <w:p w14:paraId="55F018FE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4,601,965</w:t>
            </w:r>
          </w:p>
        </w:tc>
        <w:tc>
          <w:tcPr>
            <w:tcW w:w="2632" w:type="dxa"/>
            <w:noWrap/>
            <w:hideMark/>
          </w:tcPr>
          <w:p w14:paraId="76FBBCE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401" w:type="dxa"/>
            <w:noWrap/>
            <w:hideMark/>
          </w:tcPr>
          <w:p w14:paraId="328C15E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891" w:type="dxa"/>
            <w:noWrap/>
            <w:hideMark/>
          </w:tcPr>
          <w:p w14:paraId="43315380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</w:tr>
      <w:tr w:rsidR="00044EE3" w:rsidRPr="008F5BCA" w14:paraId="37093A04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510A8179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lastRenderedPageBreak/>
              <w:t>15</w:t>
            </w:r>
          </w:p>
        </w:tc>
        <w:tc>
          <w:tcPr>
            <w:tcW w:w="1268" w:type="dxa"/>
            <w:noWrap/>
            <w:hideMark/>
          </w:tcPr>
          <w:p w14:paraId="1B15E65C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LAP</w:t>
            </w:r>
          </w:p>
        </w:tc>
        <w:tc>
          <w:tcPr>
            <w:tcW w:w="955" w:type="dxa"/>
            <w:noWrap/>
            <w:hideMark/>
          </w:tcPr>
          <w:p w14:paraId="32332460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4,692,380</w:t>
            </w:r>
          </w:p>
        </w:tc>
        <w:tc>
          <w:tcPr>
            <w:tcW w:w="955" w:type="dxa"/>
            <w:noWrap/>
            <w:hideMark/>
          </w:tcPr>
          <w:p w14:paraId="6F073F41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4,722,476</w:t>
            </w:r>
          </w:p>
        </w:tc>
        <w:tc>
          <w:tcPr>
            <w:tcW w:w="2632" w:type="dxa"/>
            <w:noWrap/>
            <w:hideMark/>
          </w:tcPr>
          <w:p w14:paraId="04128C4A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8F5BCA">
              <w:rPr>
                <w:rFonts w:cstheme="minorHAnsi"/>
              </w:rPr>
              <w:t>diisonitrile</w:t>
            </w:r>
            <w:proofErr w:type="spellEnd"/>
            <w:r w:rsidRPr="008F5BCA">
              <w:rPr>
                <w:rFonts w:cstheme="minorHAnsi"/>
              </w:rPr>
              <w:t xml:space="preserve"> antibiotic SF2768</w:t>
            </w:r>
          </w:p>
        </w:tc>
        <w:tc>
          <w:tcPr>
            <w:tcW w:w="1401" w:type="dxa"/>
            <w:noWrap/>
            <w:hideMark/>
          </w:tcPr>
          <w:p w14:paraId="569CA71B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NRP</w:t>
            </w:r>
          </w:p>
        </w:tc>
        <w:tc>
          <w:tcPr>
            <w:tcW w:w="1891" w:type="dxa"/>
            <w:noWrap/>
            <w:hideMark/>
          </w:tcPr>
          <w:p w14:paraId="52C3A7CD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11%</w:t>
            </w:r>
          </w:p>
        </w:tc>
      </w:tr>
      <w:tr w:rsidR="00044EE3" w:rsidRPr="008F5BCA" w14:paraId="5E1B016E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78037D6C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16</w:t>
            </w:r>
          </w:p>
        </w:tc>
        <w:tc>
          <w:tcPr>
            <w:tcW w:w="1268" w:type="dxa"/>
            <w:noWrap/>
            <w:hideMark/>
          </w:tcPr>
          <w:p w14:paraId="38EF8D7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bacteriocin</w:t>
            </w:r>
          </w:p>
        </w:tc>
        <w:tc>
          <w:tcPr>
            <w:tcW w:w="955" w:type="dxa"/>
            <w:noWrap/>
            <w:hideMark/>
          </w:tcPr>
          <w:p w14:paraId="59142551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4,882,807</w:t>
            </w:r>
          </w:p>
        </w:tc>
        <w:tc>
          <w:tcPr>
            <w:tcW w:w="955" w:type="dxa"/>
            <w:noWrap/>
            <w:hideMark/>
          </w:tcPr>
          <w:p w14:paraId="74E868A4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4,894,737</w:t>
            </w:r>
          </w:p>
        </w:tc>
        <w:tc>
          <w:tcPr>
            <w:tcW w:w="2632" w:type="dxa"/>
            <w:noWrap/>
            <w:hideMark/>
          </w:tcPr>
          <w:p w14:paraId="13036214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branched-chain fatty acids</w:t>
            </w:r>
          </w:p>
        </w:tc>
        <w:tc>
          <w:tcPr>
            <w:tcW w:w="1401" w:type="dxa"/>
            <w:noWrap/>
            <w:hideMark/>
          </w:tcPr>
          <w:p w14:paraId="03D64E8B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Other</w:t>
            </w:r>
          </w:p>
        </w:tc>
        <w:tc>
          <w:tcPr>
            <w:tcW w:w="1891" w:type="dxa"/>
            <w:noWrap/>
            <w:hideMark/>
          </w:tcPr>
          <w:p w14:paraId="4F8FE397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75%</w:t>
            </w:r>
          </w:p>
        </w:tc>
      </w:tr>
      <w:tr w:rsidR="00044EE3" w:rsidRPr="008F5BCA" w14:paraId="5B943101" w14:textId="77777777" w:rsidTr="008F5B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4D12B02D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17</w:t>
            </w:r>
          </w:p>
        </w:tc>
        <w:tc>
          <w:tcPr>
            <w:tcW w:w="1268" w:type="dxa"/>
            <w:noWrap/>
            <w:hideMark/>
          </w:tcPr>
          <w:p w14:paraId="60FD98AB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lanthipeptide</w:t>
            </w:r>
          </w:p>
        </w:tc>
        <w:tc>
          <w:tcPr>
            <w:tcW w:w="955" w:type="dxa"/>
            <w:noWrap/>
            <w:hideMark/>
          </w:tcPr>
          <w:p w14:paraId="7BD6CEA8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5,270,044</w:t>
            </w:r>
          </w:p>
        </w:tc>
        <w:tc>
          <w:tcPr>
            <w:tcW w:w="955" w:type="dxa"/>
            <w:noWrap/>
            <w:hideMark/>
          </w:tcPr>
          <w:p w14:paraId="7AC2EA81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5,292,626</w:t>
            </w:r>
          </w:p>
        </w:tc>
        <w:tc>
          <w:tcPr>
            <w:tcW w:w="2632" w:type="dxa"/>
            <w:noWrap/>
            <w:hideMark/>
          </w:tcPr>
          <w:p w14:paraId="22AB5139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401" w:type="dxa"/>
            <w:noWrap/>
            <w:hideMark/>
          </w:tcPr>
          <w:p w14:paraId="2157C303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891" w:type="dxa"/>
            <w:noWrap/>
            <w:hideMark/>
          </w:tcPr>
          <w:p w14:paraId="3EE1129F" w14:textId="77777777" w:rsidR="00044EE3" w:rsidRPr="008F5BCA" w:rsidRDefault="00044EE3" w:rsidP="0004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</w:tr>
      <w:tr w:rsidR="00044EE3" w:rsidRPr="008F5BCA" w14:paraId="0C5661B9" w14:textId="77777777" w:rsidTr="008F5BC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5" w:type="dxa"/>
            <w:noWrap/>
            <w:hideMark/>
          </w:tcPr>
          <w:p w14:paraId="5F28EBFF" w14:textId="77777777" w:rsidR="00044EE3" w:rsidRPr="008F5BCA" w:rsidRDefault="00044EE3" w:rsidP="00044EE3">
            <w:pPr>
              <w:jc w:val="left"/>
              <w:rPr>
                <w:rFonts w:cstheme="minorHAnsi"/>
                <w:i w:val="0"/>
              </w:rPr>
            </w:pPr>
            <w:r w:rsidRPr="008F5BCA">
              <w:rPr>
                <w:rFonts w:cstheme="minorHAnsi"/>
                <w:i w:val="0"/>
              </w:rPr>
              <w:t>18</w:t>
            </w:r>
          </w:p>
        </w:tc>
        <w:tc>
          <w:tcPr>
            <w:tcW w:w="1268" w:type="dxa"/>
            <w:noWrap/>
            <w:hideMark/>
          </w:tcPr>
          <w:p w14:paraId="3FF28069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butyrolactone</w:t>
            </w:r>
          </w:p>
        </w:tc>
        <w:tc>
          <w:tcPr>
            <w:tcW w:w="955" w:type="dxa"/>
            <w:noWrap/>
            <w:hideMark/>
          </w:tcPr>
          <w:p w14:paraId="55350FC3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5,522,805</w:t>
            </w:r>
          </w:p>
        </w:tc>
        <w:tc>
          <w:tcPr>
            <w:tcW w:w="955" w:type="dxa"/>
            <w:noWrap/>
            <w:hideMark/>
          </w:tcPr>
          <w:p w14:paraId="6FAAA0F3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5,533,692</w:t>
            </w:r>
          </w:p>
        </w:tc>
        <w:tc>
          <w:tcPr>
            <w:tcW w:w="2632" w:type="dxa"/>
            <w:noWrap/>
            <w:hideMark/>
          </w:tcPr>
          <w:p w14:paraId="7FED86CE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401" w:type="dxa"/>
            <w:noWrap/>
            <w:hideMark/>
          </w:tcPr>
          <w:p w14:paraId="565988D7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  <w:tc>
          <w:tcPr>
            <w:tcW w:w="1891" w:type="dxa"/>
            <w:noWrap/>
            <w:hideMark/>
          </w:tcPr>
          <w:p w14:paraId="43E3919F" w14:textId="77777777" w:rsidR="00044EE3" w:rsidRPr="008F5BCA" w:rsidRDefault="00044EE3" w:rsidP="00044E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8F5BCA">
              <w:rPr>
                <w:rFonts w:cstheme="minorHAnsi"/>
              </w:rPr>
              <w:t> </w:t>
            </w:r>
          </w:p>
        </w:tc>
      </w:tr>
    </w:tbl>
    <w:p w14:paraId="240F19E4" w14:textId="77777777" w:rsidR="00044EE3" w:rsidRPr="00044EE3" w:rsidRDefault="00044EE3" w:rsidP="00840DB5">
      <w:pPr>
        <w:spacing w:line="360" w:lineRule="auto"/>
        <w:rPr>
          <w:rFonts w:cstheme="minorHAnsi"/>
        </w:rPr>
      </w:pPr>
    </w:p>
    <w:p w14:paraId="31187783" w14:textId="77777777" w:rsidR="00582587" w:rsidRDefault="00582587" w:rsidP="00840DB5">
      <w:pPr>
        <w:spacing w:line="360" w:lineRule="auto"/>
        <w:rPr>
          <w:rFonts w:cstheme="minorHAnsi"/>
          <w:b/>
        </w:rPr>
      </w:pPr>
    </w:p>
    <w:p w14:paraId="28FFB8AC" w14:textId="77777777" w:rsidR="00582587" w:rsidRDefault="00582587" w:rsidP="00840DB5">
      <w:pPr>
        <w:spacing w:line="360" w:lineRule="auto"/>
        <w:rPr>
          <w:rFonts w:cstheme="minorHAnsi"/>
          <w:b/>
        </w:rPr>
      </w:pPr>
    </w:p>
    <w:p w14:paraId="4D24B0AE" w14:textId="4765D741" w:rsidR="00840DB5" w:rsidRDefault="00582587" w:rsidP="00840DB5">
      <w:pPr>
        <w:spacing w:line="360" w:lineRule="auto"/>
        <w:rPr>
          <w:rFonts w:cstheme="minorHAnsi"/>
        </w:rPr>
      </w:pPr>
      <w:r>
        <w:rPr>
          <w:rFonts w:cstheme="minorHAnsi"/>
          <w:b/>
        </w:rPr>
        <w:t>Table S4</w:t>
      </w:r>
      <w:r w:rsidR="00840DB5">
        <w:rPr>
          <w:rFonts w:cstheme="minorHAnsi"/>
          <w:b/>
        </w:rPr>
        <w:t xml:space="preserve">: </w:t>
      </w:r>
      <w:r w:rsidR="00840DB5" w:rsidRPr="00EC36E9">
        <w:rPr>
          <w:rFonts w:cstheme="minorHAnsi"/>
        </w:rPr>
        <w:t xml:space="preserve">List of annotated genes in </w:t>
      </w:r>
      <w:r w:rsidR="00840DB5" w:rsidRPr="00424EA9">
        <w:rPr>
          <w:rFonts w:cstheme="minorHAnsi"/>
          <w:i/>
        </w:rPr>
        <w:t>Rhodococcus qingshengii</w:t>
      </w:r>
      <w:r w:rsidR="00840DB5" w:rsidRPr="00EC36E9">
        <w:rPr>
          <w:rFonts w:cstheme="minorHAnsi"/>
        </w:rPr>
        <w:t xml:space="preserve"> RL1. Functional annotation of the genome was performed with RAST, PIFAR and </w:t>
      </w:r>
      <w:proofErr w:type="spellStart"/>
      <w:r w:rsidR="00840DB5" w:rsidRPr="00EC36E9">
        <w:rPr>
          <w:rFonts w:cstheme="minorHAnsi"/>
        </w:rPr>
        <w:t>antiSMASH</w:t>
      </w:r>
      <w:proofErr w:type="spellEnd"/>
      <w:r w:rsidR="00840DB5" w:rsidRPr="00EC36E9">
        <w:rPr>
          <w:rFonts w:cstheme="minorHAnsi"/>
        </w:rPr>
        <w:t xml:space="preserve"> </w:t>
      </w:r>
      <w:proofErr w:type="spellStart"/>
      <w:r w:rsidR="00840DB5" w:rsidRPr="00EC36E9">
        <w:rPr>
          <w:rFonts w:cstheme="minorHAnsi"/>
        </w:rPr>
        <w:t>softwares</w:t>
      </w:r>
      <w:proofErr w:type="spellEnd"/>
      <w:r w:rsidR="00840DB5" w:rsidRPr="00EC36E9">
        <w:rPr>
          <w:rFonts w:cstheme="minorHAnsi"/>
        </w:rPr>
        <w:t>.</w:t>
      </w:r>
    </w:p>
    <w:tbl>
      <w:tblPr>
        <w:tblW w:w="12875" w:type="dxa"/>
        <w:tblInd w:w="-5" w:type="dxa"/>
        <w:tblLook w:val="04A0" w:firstRow="1" w:lastRow="0" w:firstColumn="1" w:lastColumn="0" w:noHBand="0" w:noVBand="1"/>
      </w:tblPr>
      <w:tblGrid>
        <w:gridCol w:w="2505"/>
        <w:gridCol w:w="6410"/>
        <w:gridCol w:w="3960"/>
      </w:tblGrid>
      <w:tr w:rsidR="00840DB5" w:rsidRPr="00370FFD" w14:paraId="5083C9E7" w14:textId="7690BC25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AD90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C</w:t>
            </w: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ategory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3D46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Annotated Genes and Cluster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75EF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RL1 gene ID</w:t>
            </w: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 xml:space="preserve"> </w:t>
            </w:r>
          </w:p>
        </w:tc>
      </w:tr>
      <w:tr w:rsidR="00840DB5" w:rsidRPr="00370FFD" w14:paraId="0CAB38C6" w14:textId="6472CF09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5938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Osmotic stress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9C8D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A7A1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 </w:t>
            </w:r>
          </w:p>
        </w:tc>
      </w:tr>
      <w:tr w:rsidR="00840DB5" w:rsidRPr="00370FFD" w14:paraId="16AD25C2" w14:textId="20B40474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FADCB0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953009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hydroxyacid</w:t>
            </w:r>
            <w:proofErr w:type="spellEnd"/>
            <w:r w:rsidRPr="00370FFD">
              <w:rPr>
                <w:rFonts w:ascii="Calibri" w:eastAsia="Times New Roman" w:hAnsi="Calibri" w:cs="Times New Roman"/>
                <w:sz w:val="22"/>
              </w:rPr>
              <w:t xml:space="preserve"> dehydrogenase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3049B4E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D6M20_07215</w:t>
            </w:r>
          </w:p>
        </w:tc>
      </w:tr>
      <w:tr w:rsidR="00840DB5" w:rsidRPr="00370FFD" w14:paraId="3CD44ADE" w14:textId="7E1C115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8E4D4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D3799C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>L-ectoine synthase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91319E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D6M20_07220</w:t>
            </w:r>
          </w:p>
        </w:tc>
      </w:tr>
      <w:tr w:rsidR="00840DB5" w:rsidRPr="00370FFD" w14:paraId="24701DE1" w14:textId="16ADC93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748EBB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38850E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Diaminobutyrate</w:t>
            </w:r>
            <w:proofErr w:type="spellEnd"/>
            <w:r w:rsidRPr="00370FFD">
              <w:rPr>
                <w:rFonts w:ascii="Calibri" w:eastAsia="Times New Roman" w:hAnsi="Calibri" w:cs="Times New Roman"/>
                <w:sz w:val="22"/>
              </w:rPr>
              <w:t>--2-oxoglutarate transaminase (EC 2.6.1.76)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F94A44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D6M20_07225</w:t>
            </w:r>
          </w:p>
        </w:tc>
      </w:tr>
      <w:tr w:rsidR="00840DB5" w:rsidRPr="00370FFD" w14:paraId="75A08ED4" w14:textId="46C71D7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C36F68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39CCFA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glycerol uptake facilitator protein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aquaporine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1D6B9B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D6M20_03015</w:t>
            </w:r>
          </w:p>
        </w:tc>
      </w:tr>
      <w:tr w:rsidR="00840DB5" w:rsidRPr="00370FFD" w14:paraId="37E1CC7B" w14:textId="62CCD9F4" w:rsidTr="00A648D1">
        <w:trPr>
          <w:trHeight w:val="300"/>
        </w:trPr>
        <w:tc>
          <w:tcPr>
            <w:tcW w:w="2505" w:type="dxa"/>
            <w:shd w:val="clear" w:color="auto" w:fill="auto"/>
            <w:noWrap/>
            <w:vAlign w:val="bottom"/>
            <w:hideMark/>
          </w:tcPr>
          <w:p w14:paraId="2B944EE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shd w:val="clear" w:color="auto" w:fill="auto"/>
            <w:noWrap/>
            <w:vAlign w:val="bottom"/>
            <w:hideMark/>
          </w:tcPr>
          <w:p w14:paraId="73A4DA4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 xml:space="preserve">Glycine betaine transporter </w:t>
            </w: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OpuD</w:t>
            </w:r>
            <w:proofErr w:type="spellEnd"/>
          </w:p>
        </w:tc>
        <w:tc>
          <w:tcPr>
            <w:tcW w:w="3960" w:type="dxa"/>
            <w:shd w:val="clear" w:color="auto" w:fill="auto"/>
            <w:noWrap/>
            <w:vAlign w:val="bottom"/>
            <w:hideMark/>
          </w:tcPr>
          <w:p w14:paraId="16578DA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D6M20_04180</w:t>
            </w:r>
          </w:p>
        </w:tc>
      </w:tr>
      <w:tr w:rsidR="00840DB5" w:rsidRPr="00370FFD" w14:paraId="3B907860" w14:textId="0A38A81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C6E66D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26C5657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  <w:lang w:val="fr-FR"/>
              </w:rPr>
            </w:pPr>
            <w:r w:rsidRPr="00E43AEE">
              <w:rPr>
                <w:rFonts w:ascii="Calibri" w:eastAsia="Times New Roman" w:hAnsi="Calibri" w:cs="Times New Roman"/>
                <w:sz w:val="22"/>
                <w:lang w:val="fr-FR"/>
              </w:rPr>
              <w:t xml:space="preserve">L-Proline/Glycine </w:t>
            </w:r>
            <w:proofErr w:type="spellStart"/>
            <w:r w:rsidRPr="00E43AEE">
              <w:rPr>
                <w:rFonts w:ascii="Calibri" w:eastAsia="Times New Roman" w:hAnsi="Calibri" w:cs="Times New Roman"/>
                <w:sz w:val="22"/>
                <w:lang w:val="fr-FR"/>
              </w:rPr>
              <w:t>betaine</w:t>
            </w:r>
            <w:proofErr w:type="spellEnd"/>
            <w:r w:rsidRPr="00E43AEE">
              <w:rPr>
                <w:rFonts w:ascii="Calibri" w:eastAsia="Times New Roman" w:hAnsi="Calibri" w:cs="Times New Roman"/>
                <w:sz w:val="22"/>
                <w:lang w:val="fr-FR"/>
              </w:rPr>
              <w:t xml:space="preserve"> transporter </w:t>
            </w:r>
            <w:proofErr w:type="spellStart"/>
            <w:r w:rsidRPr="00E43AEE">
              <w:rPr>
                <w:rFonts w:ascii="Calibri" w:eastAsia="Times New Roman" w:hAnsi="Calibri" w:cs="Times New Roman"/>
                <w:sz w:val="22"/>
                <w:lang w:val="fr-FR"/>
              </w:rPr>
              <w:t>ProP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1393AC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D6M20_07250, D6M20_20860</w:t>
            </w:r>
          </w:p>
        </w:tc>
      </w:tr>
      <w:tr w:rsidR="00840DB5" w:rsidRPr="00370FFD" w14:paraId="684FF9FE" w14:textId="6D27ABC9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6C86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3D75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 xml:space="preserve">High-affinity choline uptake protein </w:t>
            </w: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BetT</w:t>
            </w:r>
            <w:proofErr w:type="spellEnd"/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9D57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D6M20_22060</w:t>
            </w:r>
          </w:p>
        </w:tc>
      </w:tr>
      <w:tr w:rsidR="00840DB5" w:rsidRPr="00370FFD" w14:paraId="291A2966" w14:textId="6E823348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68074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Salt stress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AD3A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A and Na+/H+ antiporter B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B4F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D6M20_17510</w:t>
            </w:r>
          </w:p>
        </w:tc>
      </w:tr>
      <w:tr w:rsidR="00840DB5" w:rsidRPr="00370FFD" w14:paraId="21CBD4C5" w14:textId="6ABEB233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BB2FFA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lastRenderedPageBreak/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D067C1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C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CD350B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D6M20_17515</w:t>
            </w:r>
          </w:p>
        </w:tc>
      </w:tr>
      <w:tr w:rsidR="00840DB5" w:rsidRPr="00370FFD" w14:paraId="4DD330B9" w14:textId="66F9669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3AE591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29BB04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D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9C74C9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D6M20_17520</w:t>
            </w:r>
          </w:p>
        </w:tc>
      </w:tr>
      <w:tr w:rsidR="00840DB5" w:rsidRPr="00370FFD" w14:paraId="04190CEC" w14:textId="2B2C661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A01158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6A4B51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7C3F8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D6M20_17525</w:t>
            </w:r>
          </w:p>
        </w:tc>
      </w:tr>
      <w:tr w:rsidR="00840DB5" w:rsidRPr="00370FFD" w14:paraId="4A15F965" w14:textId="4CB2BB2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0116BA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75B250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F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EA77A9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D6M20_17530</w:t>
            </w:r>
          </w:p>
        </w:tc>
      </w:tr>
      <w:tr w:rsidR="00840DB5" w:rsidRPr="00370FFD" w14:paraId="64C89D73" w14:textId="1543F997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D870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23AF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Na+/H+ antiporter G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CCF4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D6M20_17535</w:t>
            </w:r>
          </w:p>
        </w:tc>
      </w:tr>
      <w:tr w:rsidR="00840DB5" w:rsidRPr="00370FFD" w14:paraId="1BA9325E" w14:textId="5EC58619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D29A1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Oxidative stress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2F20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Catalase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KatE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-intracellular protease (EC 1.11.1.6)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D0AE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D6M20_26210</w:t>
            </w:r>
          </w:p>
        </w:tc>
      </w:tr>
      <w:tr w:rsidR="00840DB5" w:rsidRPr="00370FFD" w14:paraId="171D00F9" w14:textId="2282E71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4FDF4D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DA610B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Catalase-peroxidase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KatG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(EC 1.11.1.21)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6DC93C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D6M20_19015</w:t>
            </w:r>
          </w:p>
        </w:tc>
      </w:tr>
      <w:tr w:rsidR="00840DB5" w:rsidRPr="00370FFD" w14:paraId="01EE5861" w14:textId="70DC935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EBB0A3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8842EA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Catalase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KatE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(EC 1.11.1.6)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1FDD55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D6M20_22570</w:t>
            </w:r>
          </w:p>
        </w:tc>
      </w:tr>
      <w:tr w:rsidR="00840DB5" w:rsidRPr="00370FFD" w14:paraId="234FE1C3" w14:textId="1C5EB24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FC138B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2A8924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superoxide dismutase [Mn]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801420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D6M20_23995</w:t>
            </w:r>
          </w:p>
        </w:tc>
      </w:tr>
      <w:tr w:rsidR="00840DB5" w:rsidRPr="00370FFD" w14:paraId="0D6ABD36" w14:textId="60C4F05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A94C50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857EA3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sigmafactor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SigB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,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SigF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FC2560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D6M20_00855 (plasmid), D6M20_01170 (plasmid), D6M20_11750, D6M20_17130, D6M20_18680</w:t>
            </w:r>
          </w:p>
        </w:tc>
      </w:tr>
      <w:tr w:rsidR="00840DB5" w:rsidRPr="00370FFD" w14:paraId="7D229E00" w14:textId="579E44D2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9678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4A41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bacterial hemoglobin gene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8EE1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D6M20_07015</w:t>
            </w:r>
          </w:p>
        </w:tc>
      </w:tr>
      <w:tr w:rsidR="00840DB5" w:rsidRPr="00370FFD" w14:paraId="1842BD59" w14:textId="70A35111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4684D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pH tolerance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2328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squalene cyclase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A509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D6M20_23450</w:t>
            </w:r>
          </w:p>
        </w:tc>
      </w:tr>
      <w:tr w:rsidR="00840DB5" w:rsidRPr="00370FFD" w14:paraId="146DDD76" w14:textId="301DD529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366C8E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9367AB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Arginine deiminase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arcA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A0ECA2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D6M20_04155</w:t>
            </w:r>
          </w:p>
        </w:tc>
      </w:tr>
      <w:tr w:rsidR="00840DB5" w:rsidRPr="00370FFD" w14:paraId="701AFDB3" w14:textId="785FC44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5D5C08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4489C0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ornithine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carbamoyltransferase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arcB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0971C0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D6M20_09510</w:t>
            </w:r>
          </w:p>
        </w:tc>
      </w:tr>
      <w:tr w:rsidR="00840DB5" w:rsidRPr="00370FFD" w14:paraId="043E46F6" w14:textId="5E2F72EA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683AF0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4DF0BF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ornithine/arginine antiporter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arcD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)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BD9F95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D6M20_24210</w:t>
            </w:r>
          </w:p>
        </w:tc>
      </w:tr>
      <w:tr w:rsidR="00840DB5" w:rsidRPr="00370FFD" w14:paraId="0AA2B0F0" w14:textId="24B84C98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4F72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9637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arginine pathway regulatory protein of the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ArgR-AhrC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argR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)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981B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D6M20_09515</w:t>
            </w:r>
          </w:p>
        </w:tc>
      </w:tr>
      <w:tr w:rsidR="00840DB5" w:rsidRPr="00370FFD" w14:paraId="3D9F2A32" w14:textId="58DEA3D2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A9E0A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 xml:space="preserve">DNA phosphorothioation 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D979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 xml:space="preserve">Cysteine </w:t>
            </w: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desulfurase</w:t>
            </w:r>
            <w:proofErr w:type="spellEnd"/>
            <w:r w:rsidRPr="00370FFD">
              <w:rPr>
                <w:rFonts w:ascii="Calibri" w:eastAsia="Times New Roman" w:hAnsi="Calibri" w:cs="Times New Roman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sz w:val="22"/>
              </w:rPr>
              <w:t>DndA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1B6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D6M20_05845</w:t>
            </w:r>
          </w:p>
        </w:tc>
      </w:tr>
      <w:tr w:rsidR="00840DB5" w:rsidRPr="00370FFD" w14:paraId="0C6C67A2" w14:textId="50BEA5A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E2294D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FB492F6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</w:pPr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DNA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sulfur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modification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protein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lang w:val="fr-FR"/>
              </w:rPr>
              <w:t>DndB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D76AA3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D6M20_05850</w:t>
            </w:r>
          </w:p>
        </w:tc>
      </w:tr>
      <w:tr w:rsidR="00840DB5" w:rsidRPr="00370FFD" w14:paraId="6E9382CB" w14:textId="089DC5C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5D0640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69B3B6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DNA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phosphorothioation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system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sulfutransferase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DndC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C4217A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D6M20_05855</w:t>
            </w:r>
          </w:p>
        </w:tc>
      </w:tr>
      <w:tr w:rsidR="00840DB5" w:rsidRPr="00370FFD" w14:paraId="11CFC163" w14:textId="0ACC779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C0D870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E010283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</w:pPr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DNA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sulphur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modification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protein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lang w:val="fr-FR"/>
              </w:rPr>
              <w:t>DndD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7CA2A9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D6M20_05860</w:t>
            </w:r>
          </w:p>
        </w:tc>
      </w:tr>
      <w:tr w:rsidR="00840DB5" w:rsidRPr="00370FFD" w14:paraId="6FA44E67" w14:textId="0AC6684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A3ABC1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A4EC95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DndE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B8F32F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D6M20_05865</w:t>
            </w:r>
          </w:p>
        </w:tc>
      </w:tr>
      <w:tr w:rsidR="00840DB5" w:rsidRPr="00370FFD" w14:paraId="29E1A48C" w14:textId="5089EDA5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D60C9A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5256F8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DNA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phosphorothioation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-associated putative methyltransferase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8344FA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D6M20_05870</w:t>
            </w:r>
          </w:p>
        </w:tc>
      </w:tr>
      <w:tr w:rsidR="00840DB5" w:rsidRPr="00370FFD" w14:paraId="66BFAE73" w14:textId="7200A2A2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25CA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8A18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DNA phosphorothioation-associated protein 4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9500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D6M20_05875</w:t>
            </w:r>
          </w:p>
        </w:tc>
      </w:tr>
      <w:tr w:rsidR="00840DB5" w:rsidRPr="00370FFD" w14:paraId="11464079" w14:textId="5471538B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45B6D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Multidrug resistance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442C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Multi_Drug_Res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(PF00893) family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2D8D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D6M20_06295</w:t>
            </w:r>
          </w:p>
        </w:tc>
      </w:tr>
      <w:tr w:rsidR="00840DB5" w:rsidRPr="00370FFD" w14:paraId="2E5BAA25" w14:textId="5D2B563A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F241F8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7DB238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DAED/DEAH box helicase family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CEF2B4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D6M20_05885</w:t>
            </w:r>
          </w:p>
        </w:tc>
      </w:tr>
      <w:tr w:rsidR="00840DB5" w:rsidRPr="00370FFD" w14:paraId="1193B156" w14:textId="77DD57F4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D9B0A3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FE3790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GIY-YIG nuclease family protein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4A60ED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D6M20_05895</w:t>
            </w:r>
          </w:p>
        </w:tc>
      </w:tr>
      <w:tr w:rsidR="00840DB5" w:rsidRPr="00370FFD" w14:paraId="41078826" w14:textId="4764A5B3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ED4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ACAF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plasmid pRiA4b ORF-3 family protein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9225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D6M20_05905</w:t>
            </w:r>
          </w:p>
        </w:tc>
      </w:tr>
      <w:tr w:rsidR="00840DB5" w:rsidRPr="00370FFD" w14:paraId="089D19A9" w14:textId="53CDC116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EEF26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Antibiotic resistance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95A5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vancomycin resistance protein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CD8F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D6M20_19620</w:t>
            </w:r>
          </w:p>
        </w:tc>
      </w:tr>
      <w:tr w:rsidR="00840DB5" w:rsidRPr="00370FFD" w14:paraId="7BDD8D8D" w14:textId="06FF4929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DEE214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lastRenderedPageBreak/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37F026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beta-lactamase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A8ADA1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D6M20_27815</w:t>
            </w:r>
          </w:p>
        </w:tc>
      </w:tr>
      <w:tr w:rsidR="00840DB5" w:rsidRPr="00370FFD" w14:paraId="2A4433ED" w14:textId="2B81156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D8C5B5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C9857C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Metal-dependent hydrolases of the beta-lactamase superfamily III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B6CDC1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D6M20_06650</w:t>
            </w:r>
          </w:p>
        </w:tc>
      </w:tr>
      <w:tr w:rsidR="00840DB5" w:rsidRPr="00370FFD" w14:paraId="6A12597C" w14:textId="1BD8A94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588CF3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C82025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Beta-lactamase class C-like and penicillin binding proteins (PBPs) superfamily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2A1890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D6M20_07770, D6M20_12855, D6M20_15185, D6M20_15195, D6M20_20105, D6M20_21115</w:t>
            </w:r>
          </w:p>
        </w:tc>
      </w:tr>
      <w:tr w:rsidR="00840DB5" w:rsidRPr="00370FFD" w14:paraId="3D0F2165" w14:textId="711BD2A4" w:rsidTr="00A648D1">
        <w:trPr>
          <w:trHeight w:val="300"/>
        </w:trPr>
        <w:tc>
          <w:tcPr>
            <w:tcW w:w="2505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FCDA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05C5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rifampicin monooxygenase</w:t>
            </w:r>
          </w:p>
        </w:tc>
        <w:tc>
          <w:tcPr>
            <w:tcW w:w="39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2B6E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D6M20_14905</w:t>
            </w:r>
          </w:p>
        </w:tc>
      </w:tr>
      <w:tr w:rsidR="00840DB5" w:rsidRPr="00370FFD" w14:paraId="52D41C08" w14:textId="11C19C33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0EDFF" w14:textId="1A55A1D0" w:rsidR="00840DB5" w:rsidRPr="00C94FB8" w:rsidRDefault="00424EA9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Tellurite</w:t>
            </w:r>
            <w:r w:rsidR="00840DB5"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 xml:space="preserve"> resistance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6FBFE" w14:textId="3A62FD6F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Tellurium</w:t>
            </w:r>
            <w:r w:rsidR="00424EA9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ion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resistance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TerA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E2D7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D6M20_04715</w:t>
            </w:r>
          </w:p>
        </w:tc>
      </w:tr>
      <w:tr w:rsidR="00840DB5" w:rsidRPr="00370FFD" w14:paraId="3E179768" w14:textId="3E6AEC9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E442FE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8EE9853" w14:textId="77777777" w:rsidR="00840DB5" w:rsidRPr="00C94FB8" w:rsidRDefault="00840DB5" w:rsidP="00582587">
            <w:pPr>
              <w:spacing w:before="0" w:after="0"/>
              <w:rPr>
                <w:rFonts w:asciiTheme="minorHAnsi" w:eastAsia="Times New Roman" w:hAnsiTheme="minorHAnsi" w:cs="Times New Roman"/>
                <w:color w:val="000000"/>
                <w:sz w:val="22"/>
              </w:rPr>
            </w:pPr>
            <w:r w:rsidRPr="00C94FB8">
              <w:rPr>
                <w:rFonts w:asciiTheme="minorHAnsi" w:eastAsia="Times New Roman" w:hAnsiTheme="minorHAnsi" w:cs="Times New Roman"/>
                <w:color w:val="000000"/>
                <w:sz w:val="22"/>
              </w:rPr>
              <w:t xml:space="preserve">Tellurite resistance </w:t>
            </w:r>
            <w:proofErr w:type="spellStart"/>
            <w:r w:rsidRPr="00C94FB8">
              <w:rPr>
                <w:rFonts w:asciiTheme="minorHAnsi" w:eastAsia="Times New Roman" w:hAnsiTheme="minorHAnsi" w:cs="Times New Roman"/>
                <w:color w:val="000000"/>
                <w:sz w:val="22"/>
              </w:rPr>
              <w:t>TerB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center"/>
            <w:hideMark/>
          </w:tcPr>
          <w:p w14:paraId="44564EBE" w14:textId="77777777" w:rsidR="00840DB5" w:rsidRPr="00C94FB8" w:rsidRDefault="00840DB5" w:rsidP="00582587">
            <w:pPr>
              <w:spacing w:before="0" w:after="0"/>
              <w:rPr>
                <w:rFonts w:asciiTheme="minorHAnsi" w:eastAsia="Times New Roman" w:hAnsiTheme="minorHAnsi" w:cs="Courier New"/>
                <w:color w:val="000000"/>
                <w:sz w:val="22"/>
              </w:rPr>
            </w:pPr>
            <w:r w:rsidRPr="00C94FB8">
              <w:rPr>
                <w:rFonts w:asciiTheme="minorHAnsi" w:eastAsia="Times New Roman" w:hAnsiTheme="minorHAnsi" w:cs="Courier New"/>
                <w:color w:val="000000"/>
                <w:sz w:val="22"/>
              </w:rPr>
              <w:t>D6M20_21770</w:t>
            </w:r>
          </w:p>
        </w:tc>
      </w:tr>
      <w:tr w:rsidR="00840DB5" w:rsidRPr="00370FFD" w14:paraId="1052113A" w14:textId="5D6B38E4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8361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FEADE" w14:textId="5861777E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tellurium </w:t>
            </w:r>
            <w:r w:rsidR="00424EA9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ion 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resistance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TerD</w:t>
            </w:r>
            <w:proofErr w:type="spellEnd"/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30A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D6M20_21785, </w:t>
            </w: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D6M20_21815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, D6M20_30505, </w:t>
            </w:r>
            <w:r w:rsidRPr="00370FFD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D6M20_05745</w:t>
            </w:r>
          </w:p>
        </w:tc>
      </w:tr>
      <w:tr w:rsidR="00840DB5" w:rsidRPr="00370FFD" w14:paraId="434F1FE3" w14:textId="4139E832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B9046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Heavy metal resistance/detoxification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A9BB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copper-translocating protein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527A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D6M20_04250</w:t>
            </w:r>
          </w:p>
        </w:tc>
      </w:tr>
      <w:tr w:rsidR="00840DB5" w:rsidRPr="00370FFD" w14:paraId="4DA2D632" w14:textId="058AD4A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D8728B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532123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Cytoplasmic copper homeostasis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CutC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CF13C4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D6M20_06255</w:t>
            </w:r>
          </w:p>
        </w:tc>
      </w:tr>
      <w:tr w:rsidR="00840DB5" w:rsidRPr="00370FFD" w14:paraId="18AEEA23" w14:textId="398548E4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B002AF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07DD1D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ATPase:Heavy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metal (Lead, cadmium, zinc, mercury) translocating P-type ATPase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5E7623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D6M20_04240, D6M20_00235</w:t>
            </w:r>
          </w:p>
        </w:tc>
      </w:tr>
      <w:tr w:rsidR="00840DB5" w:rsidRPr="00370FFD" w14:paraId="4B2DF2C5" w14:textId="3F0A9D8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9590F9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8B8DE2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heavy-metal-associated domain-containing protein/heavy metal transport/detoxification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72ED85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D6M20_04250</w:t>
            </w:r>
          </w:p>
        </w:tc>
      </w:tr>
      <w:tr w:rsidR="00840DB5" w:rsidRPr="00370FFD" w14:paraId="53808E48" w14:textId="2C062C7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CC74AC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48BAA2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Copper resistance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CopD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D0A699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D6M20_06885</w:t>
            </w:r>
          </w:p>
        </w:tc>
      </w:tr>
      <w:tr w:rsidR="00840DB5" w:rsidRPr="00370FFD" w14:paraId="790A738D" w14:textId="1963D18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5DF394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FA3FE9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Arsenical pump-driving ATPase (EC 3.6.3.16) TEMP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16B362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D6M20_00060</w:t>
            </w:r>
          </w:p>
        </w:tc>
      </w:tr>
      <w:tr w:rsidR="00840DB5" w:rsidRPr="00370FFD" w14:paraId="0E4F48FD" w14:textId="6B05B8B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0FFD73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1EF4D1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Arsenical resistance operon trans-acting repressor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ArsD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46D407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D6M20_00065</w:t>
            </w:r>
          </w:p>
        </w:tc>
      </w:tr>
      <w:tr w:rsidR="00840DB5" w:rsidRPr="00370FFD" w14:paraId="3E274530" w14:textId="26A3502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2AFBC0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ACCE8C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lead, cadmium, zinc, arsenical resistance proteins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20BEA4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D6M20_19920, D6M20_00050, </w:t>
            </w:r>
          </w:p>
        </w:tc>
      </w:tr>
      <w:tr w:rsidR="00840DB5" w:rsidRPr="00370FFD" w14:paraId="061D7C25" w14:textId="49F338E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396206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165BA5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IS110 family transposase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6AAEB9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D6M20_28370</w:t>
            </w:r>
          </w:p>
        </w:tc>
      </w:tr>
      <w:tr w:rsidR="00840DB5" w:rsidRPr="00370FFD" w14:paraId="1AD88F01" w14:textId="1B06407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4303AF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952A69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alkylmercury lyase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2CDC3A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D6M20_28375</w:t>
            </w:r>
          </w:p>
        </w:tc>
      </w:tr>
      <w:tr w:rsidR="00840DB5" w:rsidRPr="00370FFD" w14:paraId="2D7A029A" w14:textId="0F5E9E8C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2D3F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A397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merR</w:t>
            </w:r>
            <w:proofErr w:type="spellEnd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 xml:space="preserve"> 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family DNA-binding protein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C684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D6M20_28380</w:t>
            </w:r>
          </w:p>
        </w:tc>
      </w:tr>
      <w:tr w:rsidR="00840DB5" w:rsidRPr="00370FFD" w14:paraId="0D240E91" w14:textId="430EA4F1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2A35D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CO degradation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2035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CoxL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, large subunit, Xanthine dehydrogenase, molybdenum binding subunit (EC 1.17.1.4)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6472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D6M20_09010</w:t>
            </w:r>
          </w:p>
        </w:tc>
      </w:tr>
      <w:tr w:rsidR="00840DB5" w:rsidRPr="00370FFD" w14:paraId="33DE6DB6" w14:textId="1202AE6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B4F861A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4D85A7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CoxM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, middle subunit, Xanthine dehydrogenase, FAD binding subunit (EC 1.17.1.4)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B13DBA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D6M20_09015</w:t>
            </w:r>
          </w:p>
        </w:tc>
      </w:tr>
      <w:tr w:rsidR="00840DB5" w:rsidRPr="00370FFD" w14:paraId="39F954D9" w14:textId="357CA253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723A300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D312692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</w:pP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CoxS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,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small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subunit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,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carbon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monoxide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dehydrogenase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1A1745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D6M20_09005</w:t>
            </w:r>
          </w:p>
        </w:tc>
      </w:tr>
      <w:tr w:rsidR="00840DB5" w:rsidRPr="00370FFD" w14:paraId="3CE74D04" w14:textId="129F909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D38CC7E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709D86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Carbon monoxide oxidation accessory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CoxD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FC1124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D6M20_07265, D6M20_16125</w:t>
            </w:r>
          </w:p>
        </w:tc>
      </w:tr>
      <w:tr w:rsidR="00840DB5" w:rsidRPr="00370FFD" w14:paraId="3C0EBFCC" w14:textId="38350A75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0826BC5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66D2BD2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</w:pPr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Carbon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monoxide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oxidation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accessory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protein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CoxE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5370D8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D6M20_07270, D6M20_16120</w:t>
            </w:r>
          </w:p>
        </w:tc>
      </w:tr>
      <w:tr w:rsidR="00840DB5" w:rsidRPr="00370FFD" w14:paraId="1C6228D6" w14:textId="3471FB47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0C117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C49D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Xanthine and CO dehydrogenases maturation factor,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XdhC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CoxF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AEAE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D6M20_25450</w:t>
            </w:r>
          </w:p>
        </w:tc>
      </w:tr>
      <w:tr w:rsidR="00840DB5" w:rsidRPr="00370FFD" w14:paraId="41BC3D82" w14:textId="03B5E651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564E4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lastRenderedPageBreak/>
              <w:t>Hydrogen utilization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C862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[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NiFe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] hydrogenase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metallocenter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assembly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HypE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33B7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D6M20_12420</w:t>
            </w:r>
          </w:p>
        </w:tc>
      </w:tr>
      <w:tr w:rsidR="00840DB5" w:rsidRPr="00370FFD" w14:paraId="4519C483" w14:textId="73958CB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D908DCC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D9CC8B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[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NiFe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] hydrogenase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metallocenter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assembly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HypD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2CBF24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D6M20_12425</w:t>
            </w:r>
          </w:p>
        </w:tc>
      </w:tr>
      <w:tr w:rsidR="00840DB5" w:rsidRPr="00370FFD" w14:paraId="420D9DA7" w14:textId="78C3FFF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894BD12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D26091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[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NiFe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] hydrogenase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metallocenter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assembly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HypC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737C85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D6M20_12430</w:t>
            </w:r>
          </w:p>
        </w:tc>
      </w:tr>
      <w:tr w:rsidR="00840DB5" w:rsidRPr="00370FFD" w14:paraId="226A7370" w14:textId="0F18FF8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F65E6A9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34EB6D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[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NiFe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] hydrogenase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metallocenter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assembly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HypF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C8261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D6M20_12435</w:t>
            </w:r>
          </w:p>
        </w:tc>
      </w:tr>
      <w:tr w:rsidR="00840DB5" w:rsidRPr="00370FFD" w14:paraId="4F07C7FE" w14:textId="06AB3AC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8DB47CE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F5EABE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Hydrogenase assembly chaperone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HypC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HupF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DF5F01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D6M20_12440</w:t>
            </w:r>
          </w:p>
        </w:tc>
      </w:tr>
      <w:tr w:rsidR="00840DB5" w:rsidRPr="00370FFD" w14:paraId="1A728716" w14:textId="5E513D6E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032DD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C2F1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Hydrogenase maturation protease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740E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D6M20_12445</w:t>
            </w:r>
          </w:p>
        </w:tc>
      </w:tr>
      <w:tr w:rsidR="00840DB5" w:rsidRPr="00370FFD" w14:paraId="25D23818" w14:textId="5DA1A958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5194E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Degradation of hydrocarbons and organic compounds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895A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Alkane-1 monooxygenase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alkB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)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2437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D6M20_00720 (plasmid), D6M20_13355, D6M20_14305, D6M20_18855, D6M20_21045, D6M20_27785</w:t>
            </w:r>
          </w:p>
        </w:tc>
      </w:tr>
      <w:tr w:rsidR="00840DB5" w:rsidRPr="00370FFD" w14:paraId="3724D006" w14:textId="4A109A2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CBEB5B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4E859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Catechol 1,2-dioxygenase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catA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)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E672C8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D6M20_27935</w:t>
            </w:r>
          </w:p>
        </w:tc>
      </w:tr>
      <w:tr w:rsidR="00840DB5" w:rsidRPr="00370FFD" w14:paraId="71932383" w14:textId="27CAED21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D55D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3D76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Dibenzothiophene desulfurization enzyme B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dszB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16"/>
                <w:szCs w:val="16"/>
              </w:rPr>
              <w:t> 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)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B554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D6M20_25605</w:t>
            </w:r>
          </w:p>
        </w:tc>
      </w:tr>
      <w:tr w:rsidR="00840DB5" w:rsidRPr="00370FFD" w14:paraId="011F031E" w14:textId="750D01F7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44B6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proofErr w:type="spellStart"/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Glucosinolate</w:t>
            </w:r>
            <w:proofErr w:type="spellEnd"/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 xml:space="preserve"> metabolism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6D82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branched-chain amino acid aminotransferase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F286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D6M20_08100</w:t>
            </w:r>
          </w:p>
        </w:tc>
      </w:tr>
      <w:tr w:rsidR="00840DB5" w:rsidRPr="00370FFD" w14:paraId="37CD602D" w14:textId="24DDEF5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C752D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2C0E94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3-isopropylmalate/(R)-2-methylmalate dehydratase large subunit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DC132F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D6M20_13320</w:t>
            </w:r>
          </w:p>
        </w:tc>
      </w:tr>
      <w:tr w:rsidR="00840DB5" w:rsidRPr="00370FFD" w14:paraId="68D412E0" w14:textId="475DDC0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CEF6BB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805709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3-isopropylmalate dehydratase small subunit (EC 4.2.1.33)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3BCB0B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D6M20_13315</w:t>
            </w:r>
          </w:p>
        </w:tc>
      </w:tr>
      <w:tr w:rsidR="00840DB5" w:rsidRPr="00370FFD" w14:paraId="7B81B81B" w14:textId="51817FE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AE516A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1A216F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ß-glucosidase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myrosinase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2582B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D6M20_11475</w:t>
            </w:r>
          </w:p>
        </w:tc>
      </w:tr>
      <w:tr w:rsidR="00840DB5" w:rsidRPr="00370FFD" w14:paraId="2479F184" w14:textId="3CFDFAB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A80D82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BF1ED4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Peptide-methionine (S)-S-oxide reductase/methionine sulfoxide reductase A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msrA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284F6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D6M20_23985</w:t>
            </w:r>
          </w:p>
        </w:tc>
      </w:tr>
      <w:tr w:rsidR="00840DB5" w:rsidRPr="00370FFD" w14:paraId="10CAB4D4" w14:textId="5FFCBDB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5330E0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2AECBE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Peptide-methionine (S)-S-oxide reductase/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mehionine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sulfoxide reductase B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msrB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6D2671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D6M20_11510</w:t>
            </w:r>
          </w:p>
        </w:tc>
      </w:tr>
      <w:tr w:rsidR="00840DB5" w:rsidRPr="00370FFD" w14:paraId="51B7BC91" w14:textId="07862703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B87F51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9D1750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aldoxime dehydratase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oxd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3835DF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D6M20_25300</w:t>
            </w:r>
          </w:p>
        </w:tc>
      </w:tr>
      <w:tr w:rsidR="00840DB5" w:rsidRPr="00370FFD" w14:paraId="1235B486" w14:textId="6EACF95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0C9F49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EB956F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Alkyl sulfatase and related hydrolases, MBL-fold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metallo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-hydrolase superfamily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4A233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D6M20_19070</w:t>
            </w:r>
          </w:p>
        </w:tc>
      </w:tr>
      <w:tr w:rsidR="00840DB5" w:rsidRPr="00370FFD" w14:paraId="01315BA1" w14:textId="374A1B8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15B2D5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1E7CA2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cobalt-containing nitrile hydratase subunit beta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4425E8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D6M20_25275</w:t>
            </w:r>
          </w:p>
        </w:tc>
      </w:tr>
      <w:tr w:rsidR="00840DB5" w:rsidRPr="00370FFD" w14:paraId="37BDBFAC" w14:textId="057C3E0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D94E94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4C5648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cobalt-containing nitrile hydratase subunit alpha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3AEE61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D6M20_25280</w:t>
            </w:r>
          </w:p>
        </w:tc>
      </w:tr>
      <w:tr w:rsidR="00840DB5" w:rsidRPr="00370FFD" w14:paraId="69F3BEE4" w14:textId="279EC4E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56EEF9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EB5AD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amidase clustered with urea ABC transporter and nitrile hydratase functions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F08A6C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D6M20_25285</w:t>
            </w:r>
          </w:p>
        </w:tc>
      </w:tr>
      <w:tr w:rsidR="00840DB5" w:rsidRPr="00370FFD" w14:paraId="65776970" w14:textId="68F14389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6EF286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FEE407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formamidase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22B62B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D6M20_17170</w:t>
            </w:r>
          </w:p>
        </w:tc>
      </w:tr>
      <w:tr w:rsidR="00840DB5" w:rsidRPr="00370FFD" w14:paraId="0FA5FCE9" w14:textId="6EF8E307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4CEC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E2B2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5-aminopentanamidase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B004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D6M20_21895</w:t>
            </w:r>
          </w:p>
        </w:tc>
      </w:tr>
      <w:tr w:rsidR="00840DB5" w:rsidRPr="00370FFD" w14:paraId="20F40A3A" w14:textId="3F35F45D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41FC7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Bile acid degradation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40AC7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</w:pPr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  <w:t xml:space="preserve">Bile acid 7-alpha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  <w:t>dehydratase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  <w:t>BaiE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it-IT"/>
              </w:rPr>
              <w:t xml:space="preserve"> 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6D4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D6M20_04375</w:t>
            </w:r>
          </w:p>
        </w:tc>
      </w:tr>
      <w:tr w:rsidR="00840DB5" w:rsidRPr="00370FFD" w14:paraId="56B3FB8F" w14:textId="6FAF4ADF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91216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Indole acetic acid production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7A69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tryptophan synthase alpha chain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FBFF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D6M20_09210</w:t>
            </w:r>
          </w:p>
        </w:tc>
      </w:tr>
      <w:tr w:rsidR="00840DB5" w:rsidRPr="00370FFD" w14:paraId="2210F10D" w14:textId="2F4DA659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1C689D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lastRenderedPageBreak/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8A2143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tryptophan synthase beta chain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CEE03B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D6M20_09205</w:t>
            </w:r>
          </w:p>
        </w:tc>
      </w:tr>
      <w:tr w:rsidR="00840DB5" w:rsidRPr="00370FFD" w14:paraId="066DD473" w14:textId="24457D4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EFC3F5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E16A84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anthranilate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phosphoribosyltransferase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641693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D6M20_08200</w:t>
            </w:r>
          </w:p>
        </w:tc>
      </w:tr>
      <w:tr w:rsidR="00840DB5" w:rsidRPr="00370FFD" w14:paraId="5CD88B21" w14:textId="278A7AE3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E7BEA1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2D1261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Indole-3-glycerol phosphate synthase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CAE114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D6M20_09200</w:t>
            </w:r>
          </w:p>
        </w:tc>
      </w:tr>
      <w:tr w:rsidR="00840DB5" w:rsidRPr="00370FFD" w14:paraId="7E33C81E" w14:textId="3855D1C4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A5E6AB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332019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amidase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amiE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07406C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D6M20_30045</w:t>
            </w:r>
          </w:p>
        </w:tc>
      </w:tr>
      <w:tr w:rsidR="00840DB5" w:rsidRPr="00370FFD" w14:paraId="077B9B18" w14:textId="433BA929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114F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E4D0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amine oxidase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iaaM</w:t>
            </w:r>
            <w:proofErr w:type="spellEnd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 xml:space="preserve"> </w:t>
            </w: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(identified as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iaaM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in PIFAR,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blastP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56% identity with Psyr_1536)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DE4B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D6M20_13780</w:t>
            </w:r>
          </w:p>
        </w:tc>
      </w:tr>
      <w:tr w:rsidR="00840DB5" w:rsidRPr="00370FFD" w14:paraId="57A84916" w14:textId="2EBC1C57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A90F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Salicylic acid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766E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salicylate hydroxylase 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3D6E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D6M20_24110</w:t>
            </w:r>
          </w:p>
        </w:tc>
      </w:tr>
      <w:tr w:rsidR="00840DB5" w:rsidRPr="00370FFD" w14:paraId="55A52D27" w14:textId="423932B7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8C3C8" w14:textId="77777777" w:rsidR="00840DB5" w:rsidRPr="00C94FB8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proofErr w:type="spellStart"/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Gibberelin</w:t>
            </w:r>
            <w:proofErr w:type="spellEnd"/>
            <w:r w:rsidRPr="00C94FB8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 xml:space="preserve"> production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BB3F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SDR family oxidoreductase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4ACC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D6M20_09080</w:t>
            </w:r>
          </w:p>
        </w:tc>
      </w:tr>
      <w:tr w:rsidR="00840DB5" w:rsidRPr="00370FFD" w14:paraId="00A81E42" w14:textId="792A7FD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CC2095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AEDE03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Lanosterol 14-alpha demethylase @ Cytochrome P450 51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2C091D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D6M20_09085</w:t>
            </w:r>
          </w:p>
        </w:tc>
      </w:tr>
      <w:tr w:rsidR="00840DB5" w:rsidRPr="00370FFD" w14:paraId="1F4079D9" w14:textId="7AD0288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C9D771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FEE47C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ferredoxin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34593B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D6M20_09090</w:t>
            </w:r>
          </w:p>
        </w:tc>
      </w:tr>
      <w:tr w:rsidR="00840DB5" w:rsidRPr="00370FFD" w14:paraId="21ECD294" w14:textId="7E1521AA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2D5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A186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Geranylgeranyl diphosphate synthase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5EB3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D6M20_08310</w:t>
            </w:r>
          </w:p>
        </w:tc>
      </w:tr>
      <w:tr w:rsidR="00840DB5" w:rsidRPr="00370FFD" w14:paraId="100CB54F" w14:textId="637A7F88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74372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Cytokinin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3316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Phosphoribohydrolase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 (homolog of plant cytokinin-activating enzyme LOG)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BE13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D6M20_05240</w:t>
            </w:r>
          </w:p>
        </w:tc>
      </w:tr>
      <w:tr w:rsidR="00840DB5" w:rsidRPr="00370FFD" w14:paraId="423609A8" w14:textId="32DDF169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44A80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Glutamate biosynthesis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AF030" w14:textId="77777777" w:rsidR="00840DB5" w:rsidRPr="00E43AEE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</w:pPr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glutamate synthase large </w:t>
            </w:r>
            <w:proofErr w:type="spellStart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>subunit</w:t>
            </w:r>
            <w:proofErr w:type="spellEnd"/>
            <w:r w:rsidRPr="00E43AEE">
              <w:rPr>
                <w:rFonts w:ascii="Calibri" w:eastAsia="Times New Roman" w:hAnsi="Calibri" w:cs="Times New Roman"/>
                <w:color w:val="000000"/>
                <w:sz w:val="22"/>
                <w:lang w:val="fr-FR"/>
              </w:rPr>
              <w:t xml:space="preserve"> </w:t>
            </w:r>
            <w:proofErr w:type="spellStart"/>
            <w:r w:rsidRPr="00E43A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lang w:val="fr-FR"/>
              </w:rPr>
              <w:t>gltB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D133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D6M20_09230, D6M20_24575</w:t>
            </w:r>
          </w:p>
        </w:tc>
      </w:tr>
      <w:tr w:rsidR="00840DB5" w:rsidRPr="00370FFD" w14:paraId="0B4026CB" w14:textId="4B833EFF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D371E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83F8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glutamate synthase small subunit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92E4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D6M20_09235, D6M20_24570</w:t>
            </w:r>
          </w:p>
        </w:tc>
      </w:tr>
      <w:tr w:rsidR="00840DB5" w:rsidRPr="00370FFD" w14:paraId="1B4B1C00" w14:textId="026791CA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CEF8C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Spermidine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915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arginine decarboxylase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SpeA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BB63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D6M20_01150 (plasmid)</w:t>
            </w:r>
          </w:p>
        </w:tc>
      </w:tr>
      <w:tr w:rsidR="00840DB5" w:rsidRPr="00370FFD" w14:paraId="24367AE7" w14:textId="620085B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B7DFDC0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B7C68B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agmtinase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(agmatine deiminase)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SpeB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ECB317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D6M20_03950</w:t>
            </w:r>
          </w:p>
        </w:tc>
      </w:tr>
      <w:tr w:rsidR="00840DB5" w:rsidRPr="00370FFD" w14:paraId="7EF70D58" w14:textId="0777DFC3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5B85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F072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spermidine synthase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SpeE</w:t>
            </w:r>
            <w:proofErr w:type="spellEnd"/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2399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D6M20_07935, D6M20_29000</w:t>
            </w:r>
          </w:p>
        </w:tc>
      </w:tr>
      <w:tr w:rsidR="00840DB5" w:rsidRPr="00370FFD" w14:paraId="3D0E4C0D" w14:textId="6D84C5F8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E679" w14:textId="77777777" w:rsidR="00840DB5" w:rsidRPr="003E04AC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3E04AC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Siderophore production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1936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chorsimate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synthase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0183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D6M20_10990</w:t>
            </w:r>
          </w:p>
        </w:tc>
      </w:tr>
      <w:tr w:rsidR="00840DB5" w:rsidRPr="00370FFD" w14:paraId="0B77A125" w14:textId="6B1AD17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888669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3D5715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class I SAM-dependent methyltransferase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E6A34C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D6M20_12200</w:t>
            </w:r>
          </w:p>
        </w:tc>
      </w:tr>
      <w:tr w:rsidR="00840DB5" w:rsidRPr="00370FFD" w14:paraId="3DCDA138" w14:textId="7FF0738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76DBCA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EBB6C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amino acid adenylation domain-containing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8CEBA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D6M20_12245</w:t>
            </w:r>
          </w:p>
        </w:tc>
      </w:tr>
      <w:tr w:rsidR="00840DB5" w:rsidRPr="00370FFD" w14:paraId="5A0ADDEA" w14:textId="3205274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4AEB03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CAC1EA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isochorismatase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21FD3B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D6M20_12255</w:t>
            </w:r>
          </w:p>
        </w:tc>
      </w:tr>
      <w:tr w:rsidR="00840DB5" w:rsidRPr="00370FFD" w14:paraId="47986A7D" w14:textId="1DA1AE8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DF0353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3359B2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2,3-dihydroxybenzoate-AMP ligase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A8EE94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D6M20_12260</w:t>
            </w:r>
          </w:p>
        </w:tc>
      </w:tr>
      <w:tr w:rsidR="00840DB5" w:rsidRPr="00370FFD" w14:paraId="733E8DE5" w14:textId="6FA4A2F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D3A168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87E053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2,3-dihydro-2,3-dihydroxybenzoate dehydrogenase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59AEB3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D6M20_12265</w:t>
            </w:r>
          </w:p>
        </w:tc>
      </w:tr>
      <w:tr w:rsidR="00840DB5" w:rsidRPr="00370FFD" w14:paraId="2171BF94" w14:textId="5D315F2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1D6802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CFE483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isochorismatase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225DBE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D6M20_12270</w:t>
            </w:r>
          </w:p>
        </w:tc>
      </w:tr>
      <w:tr w:rsidR="00840DB5" w:rsidRPr="00370FFD" w14:paraId="1F84A889" w14:textId="10D7B8CA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3CF4D0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2CA211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isochorismatase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synthase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F634CC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D6M20_12275</w:t>
            </w:r>
          </w:p>
        </w:tc>
      </w:tr>
      <w:tr w:rsidR="00840DB5" w:rsidRPr="00370FFD" w14:paraId="1E7640C6" w14:textId="22609099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F42659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13F1E5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ABC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transporter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 ATP-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binding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protein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7B4E4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D6M20_12210</w:t>
            </w:r>
          </w:p>
        </w:tc>
      </w:tr>
      <w:tr w:rsidR="00840DB5" w:rsidRPr="00370FFD" w14:paraId="044C58BA" w14:textId="7E68802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99FBD0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022975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MFS transporter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A15E05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D6M20_12225</w:t>
            </w:r>
          </w:p>
        </w:tc>
      </w:tr>
      <w:tr w:rsidR="00840DB5" w:rsidRPr="00370FFD" w14:paraId="036C0970" w14:textId="3DA299F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FF4995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5AC245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enterobactin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transporter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EntS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FA967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D6M20_12235</w:t>
            </w:r>
          </w:p>
        </w:tc>
      </w:tr>
      <w:tr w:rsidR="00840DB5" w:rsidRPr="00370FFD" w14:paraId="0B0090B0" w14:textId="78290E2B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2B2C0D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E9DBA7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ABC transporter substrate-binding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40691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D6M20_12240</w:t>
            </w:r>
          </w:p>
        </w:tc>
      </w:tr>
      <w:tr w:rsidR="00840DB5" w:rsidRPr="00370FFD" w14:paraId="45981F87" w14:textId="6AA63D3A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FBB6A6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r w:rsidRPr="00370FFD">
              <w:rPr>
                <w:rFonts w:ascii="Calibri" w:eastAsia="Times New Roman" w:hAnsi="Calibri" w:cs="Times New Roman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3ECFF2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ATP-binding cassette domain-containing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60554E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D6M20_12305</w:t>
            </w:r>
          </w:p>
        </w:tc>
      </w:tr>
      <w:tr w:rsidR="00840DB5" w:rsidRPr="00370FFD" w14:paraId="0EFB2D3B" w14:textId="2149C995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7FE5BA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40E044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sigma-70 family RNA polymerase sigma factor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8C815D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D6M20_12190</w:t>
            </w:r>
          </w:p>
        </w:tc>
      </w:tr>
      <w:tr w:rsidR="00840DB5" w:rsidRPr="00370FFD" w14:paraId="019CBE79" w14:textId="40BF1F80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502EC8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C38C47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TipAS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antibiotic-recognition domain-containing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8D5153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D6M20_12335</w:t>
            </w:r>
          </w:p>
        </w:tc>
      </w:tr>
      <w:tr w:rsidR="00840DB5" w:rsidRPr="00370FFD" w14:paraId="36CA00A2" w14:textId="49F8A21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543DE5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vAlign w:val="bottom"/>
            <w:hideMark/>
          </w:tcPr>
          <w:p w14:paraId="47B61DF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TetR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AcrR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 transcriptional regulator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0A7F76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D6M20_12350</w:t>
            </w:r>
          </w:p>
        </w:tc>
      </w:tr>
      <w:tr w:rsidR="00840DB5" w:rsidRPr="00370FFD" w14:paraId="2D064903" w14:textId="6249221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E8709C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8E5F8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o-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succinylbenzoate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synthase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9F4524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D6M20_20205</w:t>
            </w:r>
          </w:p>
        </w:tc>
      </w:tr>
      <w:tr w:rsidR="00840DB5" w:rsidRPr="00370FFD" w14:paraId="6D7868DC" w14:textId="5F1EC84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52BC77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B8EFB3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M20 family metallopeptidase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492E0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D6M20_20215</w:t>
            </w:r>
          </w:p>
        </w:tc>
      </w:tr>
      <w:tr w:rsidR="00840DB5" w:rsidRPr="00370FFD" w14:paraId="2304B096" w14:textId="6ED7C81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F5BAC5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AEF7F8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MbtH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0FBB2B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D6M20_20290</w:t>
            </w:r>
          </w:p>
        </w:tc>
      </w:tr>
      <w:tr w:rsidR="00840DB5" w:rsidRPr="00370FFD" w14:paraId="1FAB3CA3" w14:textId="4B21D00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5F73F9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9502AB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lysine N(6)-hydroxylase/L-ornithine N(5)-oxygenase family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382E58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D6M20_20295</w:t>
            </w:r>
          </w:p>
        </w:tc>
      </w:tr>
      <w:tr w:rsidR="00840DB5" w:rsidRPr="00370FFD" w14:paraId="013523F7" w14:textId="4DA9189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7420A9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9D006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non-ribosomal peptide synthetase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1241B3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D6M20_20300</w:t>
            </w:r>
          </w:p>
        </w:tc>
      </w:tr>
      <w:tr w:rsidR="00840DB5" w:rsidRPr="00370FFD" w14:paraId="7B0F4732" w14:textId="2041E66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EB16E6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7E6588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MMPL family transporter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ADF7EC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D6M20_20310</w:t>
            </w:r>
          </w:p>
        </w:tc>
      </w:tr>
      <w:tr w:rsidR="00840DB5" w:rsidRPr="00370FFD" w14:paraId="6C6085E9" w14:textId="30C94ED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42B3E2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9FB40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alpha/beta hydrolase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6DE61F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D6M20_20325</w:t>
            </w:r>
          </w:p>
        </w:tc>
      </w:tr>
      <w:tr w:rsidR="00840DB5" w:rsidRPr="00370FFD" w14:paraId="76937596" w14:textId="76C139F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DFE25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9E98C9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methionyl-tRNA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formyltransferase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FC2FDE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D6M20_20330</w:t>
            </w:r>
          </w:p>
        </w:tc>
      </w:tr>
      <w:tr w:rsidR="00840DB5" w:rsidRPr="00370FFD" w14:paraId="0810F5C2" w14:textId="72A4A07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212E04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9329CB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MFS transporter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5B4118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D6M20_20225</w:t>
            </w:r>
          </w:p>
        </w:tc>
      </w:tr>
      <w:tr w:rsidR="00840DB5" w:rsidRPr="00370FFD" w14:paraId="36D6474F" w14:textId="1CE538B6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DB0D02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32EE06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ATP-binding cassette domain-containing protein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863C70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D6M20_20335</w:t>
            </w:r>
          </w:p>
        </w:tc>
      </w:tr>
      <w:tr w:rsidR="00840DB5" w:rsidRPr="00370FFD" w14:paraId="255DE0F7" w14:textId="1A54A15E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57A624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3197A6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ABC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transporter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 ATP-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binding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  <w:lang w:val="de-DE"/>
              </w:rPr>
              <w:t>protein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379091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D6M20_20340</w:t>
            </w:r>
          </w:p>
        </w:tc>
      </w:tr>
      <w:tr w:rsidR="00840DB5" w:rsidRPr="00370FFD" w14:paraId="387942A4" w14:textId="35558AAB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D8C2D0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5A7984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HAMP domain-containing histidine kinase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98A44A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D6M20_20245</w:t>
            </w:r>
          </w:p>
        </w:tc>
      </w:tr>
      <w:tr w:rsidR="00840DB5" w:rsidRPr="00370FFD" w14:paraId="6BE90060" w14:textId="27D74473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E645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C6AD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response regulator transcription factor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BC95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D6M20_20250</w:t>
            </w:r>
          </w:p>
        </w:tc>
      </w:tr>
      <w:tr w:rsidR="00840DB5" w:rsidRPr="00370FFD" w14:paraId="1642D01F" w14:textId="5CCA6B2F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04BEC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Iron acquisition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D900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ferrous iron transport peroxidase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EfeB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C0B1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D6M20_04645</w:t>
            </w:r>
          </w:p>
        </w:tc>
      </w:tr>
      <w:tr w:rsidR="00840DB5" w:rsidRPr="00370FFD" w14:paraId="1689411F" w14:textId="0596608A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C36E96A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1A54B2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ferrous iron transport permease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EfeU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D418B4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D6M20_04655</w:t>
            </w:r>
          </w:p>
        </w:tc>
      </w:tr>
      <w:tr w:rsidR="00840DB5" w:rsidRPr="00370FFD" w14:paraId="5BEC9B3D" w14:textId="70C7446C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3F9C9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25E5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ferrous iron transport periplasmic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EfeO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A5D5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D6M20_04650</w:t>
            </w:r>
          </w:p>
        </w:tc>
      </w:tr>
      <w:tr w:rsidR="00840DB5" w:rsidRPr="00370FFD" w14:paraId="79B722C1" w14:textId="2C7A328B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C66ED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Organic acid production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55DE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6-phosphogluconate dehydrogenase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1200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D6M20_10425, D6M20_24825</w:t>
            </w:r>
          </w:p>
        </w:tc>
      </w:tr>
      <w:tr w:rsidR="00840DB5" w:rsidRPr="00370FFD" w14:paraId="132BB6B2" w14:textId="651F62C5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D4160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1ABB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L-lactate dehydrogenase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5229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D6M20_05005</w:t>
            </w:r>
          </w:p>
        </w:tc>
      </w:tr>
      <w:tr w:rsidR="00840DB5" w:rsidRPr="00370FFD" w14:paraId="1C9662A4" w14:textId="736AB302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C8FFA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Phosphate metabolism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C1DF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alkaline phosphatase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69D1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D6M20_15135</w:t>
            </w:r>
          </w:p>
        </w:tc>
      </w:tr>
      <w:tr w:rsidR="00840DB5" w:rsidRPr="00370FFD" w14:paraId="16173D6E" w14:textId="5B1247D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052DFC8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65FC9F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inorganic pyrophosphatase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3D38EB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D6M20_21710</w:t>
            </w:r>
          </w:p>
        </w:tc>
      </w:tr>
      <w:tr w:rsidR="00840DB5" w:rsidRPr="00370FFD" w14:paraId="5071CA10" w14:textId="05FFB978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49C5FEF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E19056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Phosphate ABC transporter, periplasmic phosphate-binding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PstS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0F209E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D6M20_30820</w:t>
            </w:r>
          </w:p>
        </w:tc>
      </w:tr>
      <w:tr w:rsidR="00840DB5" w:rsidRPr="00370FFD" w14:paraId="442D8AE7" w14:textId="0961912D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861B309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1E375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Phosphate transport system permease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PstC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D3DBAA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D6M20_30825</w:t>
            </w:r>
          </w:p>
        </w:tc>
      </w:tr>
      <w:tr w:rsidR="00840DB5" w:rsidRPr="00370FFD" w14:paraId="3389AF44" w14:textId="670F48D1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236A6A6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5A3E2E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Phosphate transport system permease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PstA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B44A56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D6M20_30830</w:t>
            </w:r>
          </w:p>
        </w:tc>
      </w:tr>
      <w:tr w:rsidR="00840DB5" w:rsidRPr="00370FFD" w14:paraId="6365D718" w14:textId="75C4C098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5978C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3B98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Phosphate transport ATP-binding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PstB</w:t>
            </w:r>
            <w:proofErr w:type="spellEnd"/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0C6C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D6M20_30835</w:t>
            </w:r>
          </w:p>
        </w:tc>
      </w:tr>
      <w:tr w:rsidR="00840DB5" w:rsidRPr="00370FFD" w14:paraId="2EEDF4F6" w14:textId="3DE16300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98CA8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Aromatic carbon metabolism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5FA2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enoyl-CoA hydratase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B4E7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D6M20_19280</w:t>
            </w:r>
          </w:p>
        </w:tc>
      </w:tr>
      <w:tr w:rsidR="00840DB5" w:rsidRPr="00370FFD" w14:paraId="7EE18FDF" w14:textId="31C7E682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B5103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lastRenderedPageBreak/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FE38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fumarylacetoacetate hydrolase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8098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D6M20_19325</w:t>
            </w:r>
          </w:p>
        </w:tc>
      </w:tr>
      <w:tr w:rsidR="00840DB5" w:rsidRPr="00370FFD" w14:paraId="4A403D7D" w14:textId="0713F604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96183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Nitrogen metabolism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EB00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uncharacterized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NifU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-like protein (MSMEG_2718)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4341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D6M20_12465</w:t>
            </w:r>
          </w:p>
        </w:tc>
      </w:tr>
      <w:tr w:rsidR="00840DB5" w:rsidRPr="00370FFD" w14:paraId="079E59B1" w14:textId="3D55211C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83AF0B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i/>
                <w:iCs/>
                <w:color w:val="000000"/>
                <w:sz w:val="22"/>
              </w:rPr>
            </w:pP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FDEE92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Respiratory nitrate reductase gamma chain (EC 1.7.99.4)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5A4355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D6M20_00810</w:t>
            </w:r>
          </w:p>
        </w:tc>
      </w:tr>
      <w:tr w:rsidR="00840DB5" w:rsidRPr="00370FFD" w14:paraId="48066944" w14:textId="151E4D9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0E3990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673084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Respiratory nitrate reductase delta chain (EC 1.7.99.4), nitrate reductase molybdenum cofactor assembly chaperone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6103D2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D6M20_00815</w:t>
            </w:r>
          </w:p>
        </w:tc>
      </w:tr>
      <w:tr w:rsidR="00840DB5" w:rsidRPr="00370FFD" w14:paraId="738DD758" w14:textId="1A91F87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90131B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DDD156A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Respiratory nitrate reductase beta chain (EC 1.7.99.4)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58B7ED7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D6M20_00820</w:t>
            </w:r>
          </w:p>
        </w:tc>
      </w:tr>
      <w:tr w:rsidR="00840DB5" w:rsidRPr="00370FFD" w14:paraId="57CA1219" w14:textId="547A1BB2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38B319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DFB74E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Respiratory nitrate reductase alpha chain (EC 1.7.99.4)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2C0C17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D6M20_00825</w:t>
            </w:r>
          </w:p>
        </w:tc>
      </w:tr>
      <w:tr w:rsidR="00840DB5" w:rsidRPr="00370FFD" w14:paraId="5CDAF57D" w14:textId="78F99BD2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5213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76C6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FdhF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YdeP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 oxidoreductase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5B0C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D6M20_00830</w:t>
            </w:r>
          </w:p>
        </w:tc>
      </w:tr>
      <w:tr w:rsidR="00840DB5" w:rsidRPr="00370FFD" w14:paraId="7B616FCE" w14:textId="7AA993BA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8B5A5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1A0AF7">
              <w:rPr>
                <w:rFonts w:ascii="Calibri" w:eastAsia="Times New Roman" w:hAnsi="Calibri" w:cs="Times New Roman"/>
                <w:b/>
                <w:sz w:val="22"/>
              </w:rPr>
              <w:t>Carbon metabolism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D50B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LacI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transcription regulator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F154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D6M20_14825, D6M20_21260, D6M20_30610</w:t>
            </w:r>
          </w:p>
        </w:tc>
      </w:tr>
      <w:tr w:rsidR="00840DB5" w:rsidRPr="00370FFD" w14:paraId="3B371B38" w14:textId="368F99D9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B388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5903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aldo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-keto reductase 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9F4F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D6M20_03265, D6M20_03280, D6M20_05680, D6M20_09925, D6M20_13825, D6M20_14655, D6M20_29790</w:t>
            </w:r>
          </w:p>
        </w:tc>
      </w:tr>
      <w:tr w:rsidR="00840DB5" w:rsidRPr="00370FFD" w14:paraId="1AC9A2D9" w14:textId="38A2FB26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C005F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Volatiles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70BD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acetolactate synthase small subunit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budB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EDE7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D6M20_13380</w:t>
            </w:r>
          </w:p>
        </w:tc>
      </w:tr>
      <w:tr w:rsidR="00840DB5" w:rsidRPr="00370FFD" w14:paraId="3B564190" w14:textId="3FD3143F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4791EF9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5A5FC8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acetolactate synthase large subunit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budB</w:t>
            </w:r>
            <w:proofErr w:type="spellEnd"/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BD5276C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D6M20_13385</w:t>
            </w:r>
          </w:p>
        </w:tc>
      </w:tr>
      <w:tr w:rsidR="00840DB5" w:rsidRPr="00370FFD" w14:paraId="40F1F593" w14:textId="1E82F557" w:rsidTr="00A648D1">
        <w:trPr>
          <w:trHeight w:val="300"/>
        </w:trPr>
        <w:tc>
          <w:tcPr>
            <w:tcW w:w="2505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71DF75E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3A7CAFB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(R,R)-butanediol dehydrogenase</w:t>
            </w:r>
          </w:p>
        </w:tc>
        <w:tc>
          <w:tcPr>
            <w:tcW w:w="3960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722E682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D6M20_05945, D6M20_29895</w:t>
            </w:r>
          </w:p>
        </w:tc>
      </w:tr>
      <w:tr w:rsidR="00840DB5" w:rsidRPr="00370FFD" w14:paraId="5FFA52B8" w14:textId="382D2F22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D4E8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28D3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lipoyl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synthase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lipA</w:t>
            </w:r>
            <w:proofErr w:type="spellEnd"/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0550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D6M20_08065, D6M20_29915</w:t>
            </w:r>
          </w:p>
        </w:tc>
      </w:tr>
      <w:tr w:rsidR="00840DB5" w:rsidRPr="00370FFD" w14:paraId="5F4BA22E" w14:textId="209E3266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435A3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Exopolysaccharides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A6B0E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UTP--glucose-1-phosphate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uridylyltransferase</w:t>
            </w:r>
            <w:proofErr w:type="spellEnd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galU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9E4D0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D6M20_04080, D6M20_18535</w:t>
            </w:r>
          </w:p>
        </w:tc>
      </w:tr>
      <w:tr w:rsidR="00840DB5" w:rsidRPr="00370FFD" w14:paraId="1E57EFBE" w14:textId="74D9458B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9983B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Proteases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1C92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periplasmic serine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endoprotease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DegP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-like </w:t>
            </w: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htrA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DCB94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D6M20_05305</w:t>
            </w:r>
          </w:p>
        </w:tc>
      </w:tr>
      <w:tr w:rsidR="00840DB5" w:rsidRPr="00370FFD" w14:paraId="16B3ADD2" w14:textId="1DB112EE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512FB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Biofilm formation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6018D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phosphoglucomutase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633F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D6M20_13745</w:t>
            </w:r>
          </w:p>
        </w:tc>
      </w:tr>
      <w:tr w:rsidR="00840DB5" w:rsidRPr="00370FFD" w14:paraId="22ED42EA" w14:textId="2684DE73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2224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 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A722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signal peptidase I W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23E9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D6M20_27405, D6M20_13075, D6M20_17775</w:t>
            </w:r>
          </w:p>
        </w:tc>
      </w:tr>
      <w:tr w:rsidR="00840DB5" w:rsidRPr="00370FFD" w14:paraId="7209EE57" w14:textId="623DA707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CD75D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MAMP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EC1C8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chemotaxis protein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CheY</w:t>
            </w:r>
            <w:proofErr w:type="spellEnd"/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CFBEF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D6M20_26160</w:t>
            </w:r>
          </w:p>
        </w:tc>
      </w:tr>
      <w:tr w:rsidR="00840DB5" w:rsidRPr="00370FFD" w14:paraId="2D27851E" w14:textId="4323DE8D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97CBD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</w:rPr>
              <w:t>Antibiotic production</w:t>
            </w:r>
          </w:p>
        </w:tc>
        <w:tc>
          <w:tcPr>
            <w:tcW w:w="6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31F53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sz w:val="22"/>
              </w:rPr>
              <w:t>dTDP</w:t>
            </w:r>
            <w:proofErr w:type="spellEnd"/>
            <w:r w:rsidRPr="00370FFD">
              <w:rPr>
                <w:rFonts w:ascii="Calibri" w:eastAsia="Times New Roman" w:hAnsi="Calibri" w:cs="Times New Roman"/>
                <w:sz w:val="22"/>
              </w:rPr>
              <w:t>-glucose 4,6-dehydratase</w:t>
            </w:r>
          </w:p>
        </w:tc>
        <w:tc>
          <w:tcPr>
            <w:tcW w:w="3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83A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D6M20_23600</w:t>
            </w:r>
          </w:p>
        </w:tc>
      </w:tr>
      <w:tr w:rsidR="00840DB5" w:rsidRPr="00370FFD" w14:paraId="65319F21" w14:textId="57BE1D34" w:rsidTr="00A648D1">
        <w:trPr>
          <w:trHeight w:val="300"/>
        </w:trPr>
        <w:tc>
          <w:tcPr>
            <w:tcW w:w="250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A8A44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Quorum sensing</w:t>
            </w:r>
          </w:p>
        </w:tc>
        <w:tc>
          <w:tcPr>
            <w:tcW w:w="641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73FA6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two-component transcriptional response regulator from the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LuxR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family </w:t>
            </w:r>
          </w:p>
        </w:tc>
        <w:tc>
          <w:tcPr>
            <w:tcW w:w="3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1A131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D6M20_29615</w:t>
            </w:r>
          </w:p>
        </w:tc>
      </w:tr>
      <w:tr w:rsidR="00840DB5" w:rsidRPr="00370FFD" w14:paraId="6599B934" w14:textId="686E4569" w:rsidTr="00A648D1">
        <w:trPr>
          <w:trHeight w:val="300"/>
        </w:trPr>
        <w:tc>
          <w:tcPr>
            <w:tcW w:w="250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9605" w14:textId="77777777" w:rsidR="00840DB5" w:rsidRPr="00424AAF" w:rsidRDefault="00840DB5" w:rsidP="00582587">
            <w:pPr>
              <w:spacing w:before="0" w:after="0"/>
              <w:rPr>
                <w:rFonts w:ascii="Calibri" w:eastAsia="Times New Roman" w:hAnsi="Calibri" w:cs="Times New Roman"/>
                <w:b/>
                <w:color w:val="000000"/>
                <w:sz w:val="22"/>
              </w:rPr>
            </w:pPr>
            <w:r w:rsidRPr="00424AAF">
              <w:rPr>
                <w:rFonts w:ascii="Calibri" w:eastAsia="Times New Roman" w:hAnsi="Calibri" w:cs="Times New Roman"/>
                <w:b/>
                <w:color w:val="000000"/>
                <w:sz w:val="22"/>
              </w:rPr>
              <w:t>Quorum quenching</w:t>
            </w:r>
          </w:p>
        </w:tc>
        <w:tc>
          <w:tcPr>
            <w:tcW w:w="641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22046" w14:textId="77111E55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proofErr w:type="spellStart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>qsdA</w:t>
            </w:r>
            <w:proofErr w:type="spellEnd"/>
            <w:r w:rsidRPr="00370FFD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</w:rPr>
              <w:t xml:space="preserve"> 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Aryldialkylphosphatase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 xml:space="preserve"> (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phosphotriesterase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</w:t>
            </w:r>
            <w:proofErr w:type="spellStart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paraoxonase</w:t>
            </w:r>
            <w:proofErr w:type="spellEnd"/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/putative php</w:t>
            </w:r>
            <w:r w:rsidR="005C4CAF">
              <w:rPr>
                <w:rFonts w:ascii="Calibri" w:eastAsia="Times New Roman" w:hAnsi="Calibri" w:cs="Times New Roman"/>
                <w:color w:val="000000"/>
                <w:sz w:val="22"/>
              </w:rPr>
              <w:t>); putative N-Acyl homoserine lactonase</w:t>
            </w:r>
          </w:p>
        </w:tc>
        <w:tc>
          <w:tcPr>
            <w:tcW w:w="396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CEAD5" w14:textId="77777777" w:rsidR="00840DB5" w:rsidRPr="00370FFD" w:rsidRDefault="00840DB5" w:rsidP="00582587">
            <w:pPr>
              <w:spacing w:before="0" w:after="0"/>
              <w:rPr>
                <w:rFonts w:ascii="Calibri" w:eastAsia="Times New Roman" w:hAnsi="Calibri" w:cs="Times New Roman"/>
                <w:color w:val="000000"/>
                <w:sz w:val="22"/>
              </w:rPr>
            </w:pPr>
            <w:r w:rsidRPr="00370FFD">
              <w:rPr>
                <w:rFonts w:ascii="Calibri" w:eastAsia="Times New Roman" w:hAnsi="Calibri" w:cs="Times New Roman"/>
                <w:color w:val="000000"/>
                <w:sz w:val="22"/>
              </w:rPr>
              <w:t>D6M20_27580</w:t>
            </w:r>
          </w:p>
        </w:tc>
      </w:tr>
    </w:tbl>
    <w:p w14:paraId="5C39E6D2" w14:textId="2230730E" w:rsidR="00A648D1" w:rsidRPr="00090B73" w:rsidRDefault="00A648D1" w:rsidP="00090B73"/>
    <w:p w14:paraId="057E3B41" w14:textId="77777777" w:rsidR="0015766D" w:rsidRDefault="00840DB5" w:rsidP="00090B73">
      <w:pPr>
        <w:pStyle w:val="Heading2"/>
        <w:numPr>
          <w:ilvl w:val="0"/>
          <w:numId w:val="0"/>
        </w:numPr>
        <w:ind w:left="567" w:hanging="567"/>
      </w:pPr>
      <w:r>
        <w:lastRenderedPageBreak/>
        <w:t>2.</w:t>
      </w:r>
      <w:r>
        <w:tab/>
      </w:r>
      <w:r w:rsidR="00994A3D" w:rsidRPr="0001436A">
        <w:t>Supplementary</w:t>
      </w:r>
      <w:r w:rsidR="00994A3D" w:rsidRPr="001549D3">
        <w:t xml:space="preserve"> Figures</w:t>
      </w:r>
    </w:p>
    <w:p w14:paraId="412EA322" w14:textId="77777777" w:rsidR="0015766D" w:rsidRDefault="0015766D" w:rsidP="00090B73">
      <w:pPr>
        <w:pStyle w:val="Heading2"/>
        <w:numPr>
          <w:ilvl w:val="0"/>
          <w:numId w:val="0"/>
        </w:numPr>
        <w:ind w:left="567" w:hanging="567"/>
      </w:pPr>
      <w:r>
        <w:rPr>
          <w:noProof/>
        </w:rPr>
        <w:lastRenderedPageBreak/>
        <w:drawing>
          <wp:inline distT="0" distB="0" distL="0" distR="0" wp14:anchorId="3F9C3AC2" wp14:editId="0A5BCE60">
            <wp:extent cx="6191250" cy="6000750"/>
            <wp:effectExtent l="0" t="0" r="0" b="0"/>
            <wp:docPr id="2" name="Grafik 2" descr="EDGAR_Rhodococcus_INET_reroo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GAR_Rhodococcus_INET_reroo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A68C9" w14:textId="7E90B466" w:rsidR="0015766D" w:rsidRPr="00A648D1" w:rsidRDefault="0015766D" w:rsidP="0015766D">
      <w:pPr>
        <w:spacing w:before="240"/>
      </w:pPr>
      <w:r>
        <w:rPr>
          <w:b/>
          <w:bCs/>
        </w:rPr>
        <w:lastRenderedPageBreak/>
        <w:t>Figure S1</w:t>
      </w:r>
      <w:r>
        <w:t>: M</w:t>
      </w:r>
      <w:r w:rsidRPr="00A648D1">
        <w:t xml:space="preserve">aximum-likelihood phylogenetic tree of the </w:t>
      </w:r>
      <w:proofErr w:type="spellStart"/>
      <w:r w:rsidRPr="00A648D1">
        <w:rPr>
          <w:i/>
          <w:iCs/>
        </w:rPr>
        <w:t>Rhodococcus</w:t>
      </w:r>
      <w:proofErr w:type="spellEnd"/>
      <w:r>
        <w:t xml:space="preserve"> </w:t>
      </w:r>
      <w:r w:rsidRPr="00A648D1">
        <w:t xml:space="preserve">genus generated with </w:t>
      </w:r>
      <w:proofErr w:type="spellStart"/>
      <w:r w:rsidRPr="00A648D1">
        <w:t>FastTree</w:t>
      </w:r>
      <w:proofErr w:type="spellEnd"/>
      <w:r w:rsidRPr="00A648D1">
        <w:t xml:space="preserve"> from nucleotide sequences of the core genome. Values represent local support values based on </w:t>
      </w:r>
      <w:proofErr w:type="spellStart"/>
      <w:r w:rsidRPr="00A648D1">
        <w:t>Shimodaira</w:t>
      </w:r>
      <w:proofErr w:type="spellEnd"/>
      <w:r w:rsidRPr="00A648D1">
        <w:t xml:space="preserve">-Hasegawa test (1 SH = 100% bootstrap). The scale bar represents nucleotide substitutions per site (0.01 scale = 1% nucleotide substitutions per site). </w:t>
      </w:r>
    </w:p>
    <w:p w14:paraId="63D7C2B0" w14:textId="54079010" w:rsidR="00994A3D" w:rsidRPr="001549D3" w:rsidRDefault="00A648D1" w:rsidP="00090B73">
      <w:pPr>
        <w:pStyle w:val="Heading2"/>
        <w:numPr>
          <w:ilvl w:val="0"/>
          <w:numId w:val="0"/>
        </w:numPr>
        <w:ind w:left="567" w:hanging="567"/>
      </w:pPr>
      <w:r>
        <w:rPr>
          <w:noProof/>
        </w:rPr>
        <w:lastRenderedPageBreak/>
        <w:drawing>
          <wp:inline distT="0" distB="0" distL="0" distR="0" wp14:anchorId="50A13914" wp14:editId="0A603DD1">
            <wp:extent cx="9246870" cy="6615497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870" cy="66154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54D378" w14:textId="6C5C9134" w:rsidR="00994A3D" w:rsidRPr="001549D3" w:rsidRDefault="00994A3D" w:rsidP="00994A3D">
      <w:pPr>
        <w:keepNext/>
        <w:rPr>
          <w:rFonts w:cs="Times New Roman"/>
          <w:szCs w:val="24"/>
        </w:rPr>
      </w:pPr>
    </w:p>
    <w:p w14:paraId="3C419443" w14:textId="775D3012" w:rsidR="00994A3D" w:rsidRPr="001549D3" w:rsidRDefault="00994A3D" w:rsidP="00994A3D">
      <w:pPr>
        <w:keepNext/>
        <w:jc w:val="center"/>
        <w:rPr>
          <w:rFonts w:cs="Times New Roman"/>
          <w:szCs w:val="24"/>
        </w:rPr>
      </w:pPr>
    </w:p>
    <w:p w14:paraId="3AE196DF" w14:textId="145FE307" w:rsidR="00994A3D" w:rsidRPr="00A648D1" w:rsidRDefault="00994A3D" w:rsidP="00A648D1">
      <w:pPr>
        <w:keepNext/>
        <w:rPr>
          <w:rFonts w:cs="Times New Roman"/>
          <w:szCs w:val="24"/>
        </w:rPr>
      </w:pPr>
      <w:r w:rsidRPr="0001436A">
        <w:rPr>
          <w:rFonts w:cs="Times New Roman"/>
          <w:b/>
          <w:szCs w:val="24"/>
        </w:rPr>
        <w:t xml:space="preserve">Supplementary </w:t>
      </w:r>
      <w:r w:rsidR="0015766D">
        <w:rPr>
          <w:rFonts w:cs="Times New Roman"/>
          <w:b/>
          <w:szCs w:val="24"/>
        </w:rPr>
        <w:t>Figure S2</w:t>
      </w:r>
      <w:r w:rsidR="00A648D1" w:rsidRPr="00A648D1">
        <w:rPr>
          <w:rFonts w:cs="Times New Roman"/>
          <w:b/>
          <w:szCs w:val="24"/>
        </w:rPr>
        <w:t xml:space="preserve">: </w:t>
      </w:r>
      <w:r w:rsidR="00A648D1" w:rsidRPr="00A648D1">
        <w:rPr>
          <w:rFonts w:cs="Times New Roman"/>
          <w:szCs w:val="24"/>
        </w:rPr>
        <w:t xml:space="preserve">Average Nucleotide Identity (ANI) Matrix of </w:t>
      </w:r>
      <w:r w:rsidR="00A648D1" w:rsidRPr="00A648D1">
        <w:rPr>
          <w:rFonts w:cs="Times New Roman"/>
          <w:i/>
          <w:szCs w:val="24"/>
        </w:rPr>
        <w:t>Rhodococcus erythropolis</w:t>
      </w:r>
      <w:r w:rsidR="00A648D1" w:rsidRPr="00A648D1">
        <w:rPr>
          <w:rFonts w:cs="Times New Roman"/>
          <w:szCs w:val="24"/>
        </w:rPr>
        <w:t xml:space="preserve"> clade based on 15 full </w:t>
      </w:r>
      <w:r w:rsidR="00A648D1" w:rsidRPr="00A648D1">
        <w:rPr>
          <w:rFonts w:cs="Times New Roman"/>
          <w:i/>
          <w:szCs w:val="24"/>
        </w:rPr>
        <w:t xml:space="preserve">Rhodococcus </w:t>
      </w:r>
      <w:r w:rsidR="00564068">
        <w:rPr>
          <w:rFonts w:cs="Times New Roman"/>
          <w:szCs w:val="24"/>
        </w:rPr>
        <w:t xml:space="preserve">genomes + </w:t>
      </w:r>
      <w:r w:rsidR="00564068" w:rsidRPr="00564068">
        <w:rPr>
          <w:rFonts w:cs="Times New Roman"/>
          <w:i/>
          <w:szCs w:val="24"/>
        </w:rPr>
        <w:t>Rhodococcus aethiovorans</w:t>
      </w:r>
      <w:r w:rsidR="00564068">
        <w:rPr>
          <w:rFonts w:cs="Times New Roman"/>
          <w:szCs w:val="24"/>
        </w:rPr>
        <w:t xml:space="preserve"> BCP1 and </w:t>
      </w:r>
      <w:r w:rsidR="00564068" w:rsidRPr="00564068">
        <w:rPr>
          <w:rFonts w:cs="Times New Roman"/>
          <w:i/>
          <w:szCs w:val="24"/>
        </w:rPr>
        <w:t>Streptomyces alba</w:t>
      </w:r>
      <w:r w:rsidR="00564068">
        <w:rPr>
          <w:rFonts w:cs="Times New Roman"/>
          <w:szCs w:val="24"/>
        </w:rPr>
        <w:t xml:space="preserve"> NBRC13014 as</w:t>
      </w:r>
      <w:r w:rsidR="00A648D1" w:rsidRPr="00A648D1">
        <w:rPr>
          <w:rFonts w:cs="Times New Roman"/>
          <w:szCs w:val="24"/>
        </w:rPr>
        <w:t xml:space="preserve"> outgroups. Data obtained with EDGAR Software.</w:t>
      </w:r>
    </w:p>
    <w:p w14:paraId="7B65BC41" w14:textId="5E34811C" w:rsidR="00DE23E8" w:rsidRDefault="00A648D1" w:rsidP="00654E8F">
      <w:pPr>
        <w:spacing w:before="240"/>
      </w:pPr>
      <w:r>
        <w:rPr>
          <w:noProof/>
        </w:rPr>
        <w:lastRenderedPageBreak/>
        <w:drawing>
          <wp:inline distT="0" distB="0" distL="0" distR="0" wp14:anchorId="38933603" wp14:editId="080CDAD7">
            <wp:extent cx="8325293" cy="6013949"/>
            <wp:effectExtent l="0" t="0" r="0" b="6350"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1049" cy="6025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C7A8D2" w14:textId="31C8E909" w:rsidR="00A648D1" w:rsidRDefault="0015766D" w:rsidP="00A648D1">
      <w:pPr>
        <w:spacing w:before="240"/>
      </w:pPr>
      <w:r>
        <w:rPr>
          <w:b/>
          <w:bCs/>
        </w:rPr>
        <w:lastRenderedPageBreak/>
        <w:t>Figure S3</w:t>
      </w:r>
      <w:r w:rsidR="00A648D1" w:rsidRPr="00A648D1">
        <w:t xml:space="preserve">: Average </w:t>
      </w:r>
      <w:proofErr w:type="spellStart"/>
      <w:r w:rsidR="00A648D1" w:rsidRPr="00A648D1">
        <w:t>Aminoacid</w:t>
      </w:r>
      <w:proofErr w:type="spellEnd"/>
      <w:r w:rsidR="00A648D1" w:rsidRPr="00A648D1">
        <w:t xml:space="preserve"> Identity (AAI) Matrix of </w:t>
      </w:r>
      <w:r w:rsidR="00A648D1" w:rsidRPr="00A648D1">
        <w:rPr>
          <w:i/>
          <w:iCs/>
        </w:rPr>
        <w:t>Rhodococcus erythropolis clade</w:t>
      </w:r>
      <w:r w:rsidR="00A648D1" w:rsidRPr="00A648D1">
        <w:t xml:space="preserve"> based on 15 full genomes + </w:t>
      </w:r>
      <w:r w:rsidR="00564068" w:rsidRPr="00564068">
        <w:rPr>
          <w:rFonts w:cs="Times New Roman"/>
          <w:i/>
          <w:szCs w:val="24"/>
        </w:rPr>
        <w:t>Rhodococcus aethiovorans</w:t>
      </w:r>
      <w:r w:rsidR="00564068">
        <w:rPr>
          <w:rFonts w:cs="Times New Roman"/>
          <w:szCs w:val="24"/>
        </w:rPr>
        <w:t xml:space="preserve"> BCP1 and </w:t>
      </w:r>
      <w:r w:rsidR="00564068" w:rsidRPr="00564068">
        <w:rPr>
          <w:rFonts w:cs="Times New Roman"/>
          <w:i/>
          <w:szCs w:val="24"/>
        </w:rPr>
        <w:t>Streptomyces alba</w:t>
      </w:r>
      <w:r w:rsidR="00564068">
        <w:rPr>
          <w:rFonts w:cs="Times New Roman"/>
          <w:szCs w:val="24"/>
        </w:rPr>
        <w:t xml:space="preserve"> NBRC13014 as</w:t>
      </w:r>
      <w:r w:rsidR="00564068" w:rsidRPr="00A648D1">
        <w:rPr>
          <w:rFonts w:cs="Times New Roman"/>
          <w:szCs w:val="24"/>
        </w:rPr>
        <w:t xml:space="preserve"> </w:t>
      </w:r>
      <w:r w:rsidR="00A648D1" w:rsidRPr="00A648D1">
        <w:t xml:space="preserve">outgroups. Data obtained with EDGAR Software. </w:t>
      </w:r>
    </w:p>
    <w:p w14:paraId="6DE7DAE1" w14:textId="555789D8" w:rsidR="00A648D1" w:rsidRDefault="00A648D1" w:rsidP="00A648D1">
      <w:pPr>
        <w:spacing w:before="240"/>
      </w:pPr>
    </w:p>
    <w:p w14:paraId="1A4FF8BD" w14:textId="48D03AF7" w:rsidR="00A648D1" w:rsidRDefault="00A648D1" w:rsidP="00A648D1">
      <w:pPr>
        <w:spacing w:before="240"/>
      </w:pPr>
      <w:r>
        <w:rPr>
          <w:noProof/>
        </w:rPr>
        <w:lastRenderedPageBreak/>
        <w:drawing>
          <wp:inline distT="0" distB="0" distL="0" distR="0" wp14:anchorId="3B66FDF7" wp14:editId="78466667">
            <wp:extent cx="3352800" cy="5065483"/>
            <wp:effectExtent l="0" t="0" r="0" b="1905"/>
            <wp:docPr id="105" name="Grafi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243" cy="5067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C38954" w14:textId="77777777" w:rsidR="00A648D1" w:rsidRPr="00A648D1" w:rsidRDefault="00A648D1" w:rsidP="00A648D1">
      <w:pPr>
        <w:spacing w:before="240"/>
      </w:pPr>
    </w:p>
    <w:p w14:paraId="140BBBB7" w14:textId="3825A435" w:rsidR="00A648D1" w:rsidRPr="001549D3" w:rsidRDefault="0015766D" w:rsidP="00654E8F">
      <w:pPr>
        <w:spacing w:before="240"/>
      </w:pPr>
      <w:r>
        <w:rPr>
          <w:b/>
          <w:bCs/>
        </w:rPr>
        <w:t>Figure S4</w:t>
      </w:r>
      <w:r w:rsidR="00A648D1" w:rsidRPr="00A648D1">
        <w:t>: Confrontation assay of RL1 (</w:t>
      </w:r>
      <w:r w:rsidR="00A648D1" w:rsidRPr="00A648D1">
        <w:rPr>
          <w:b/>
          <w:bCs/>
        </w:rPr>
        <w:t>A-C</w:t>
      </w:r>
      <w:r w:rsidR="00A648D1" w:rsidRPr="00A648D1">
        <w:t>) and the positive control FZB42 (</w:t>
      </w:r>
      <w:r w:rsidR="00A648D1" w:rsidRPr="00A648D1">
        <w:rPr>
          <w:b/>
          <w:bCs/>
        </w:rPr>
        <w:t>D-F</w:t>
      </w:r>
      <w:r w:rsidR="00A648D1" w:rsidRPr="00A648D1">
        <w:t>) against plant patho</w:t>
      </w:r>
      <w:r w:rsidR="00564068">
        <w:t xml:space="preserve">genic fungi after 9 days of </w:t>
      </w:r>
      <w:r w:rsidR="00A648D1" w:rsidRPr="00A648D1">
        <w:t>plate</w:t>
      </w:r>
      <w:r w:rsidR="00564068">
        <w:t xml:space="preserve"> cultivation</w:t>
      </w:r>
      <w:r w:rsidR="00A648D1" w:rsidRPr="00A648D1">
        <w:t>. Antagonistic activity is indicated by inhibition zone around bacteria. Control plates (</w:t>
      </w:r>
      <w:r w:rsidR="00A648D1" w:rsidRPr="00A648D1">
        <w:rPr>
          <w:b/>
          <w:bCs/>
        </w:rPr>
        <w:t>G-I</w:t>
      </w:r>
      <w:r>
        <w:t>) without bacteria</w:t>
      </w:r>
    </w:p>
    <w:sectPr w:rsidR="00A648D1" w:rsidRPr="001549D3" w:rsidSect="00A648D1">
      <w:headerReference w:type="even" r:id="rId12"/>
      <w:footerReference w:type="even" r:id="rId13"/>
      <w:footerReference w:type="default" r:id="rId14"/>
      <w:headerReference w:type="first" r:id="rId15"/>
      <w:pgSz w:w="16838" w:h="11906" w:orient="landscape" w:code="9"/>
      <w:pgMar w:top="1181" w:right="1138" w:bottom="1282" w:left="113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426909" w14:textId="77777777" w:rsidR="00B737D8" w:rsidRDefault="00B737D8" w:rsidP="00117666">
      <w:pPr>
        <w:spacing w:after="0"/>
      </w:pPr>
      <w:r>
        <w:separator/>
      </w:r>
    </w:p>
  </w:endnote>
  <w:endnote w:type="continuationSeparator" w:id="0">
    <w:p w14:paraId="5ED40316" w14:textId="77777777" w:rsidR="00B737D8" w:rsidRDefault="00B737D8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3025F" w14:textId="77777777" w:rsidR="00582587" w:rsidRPr="00577C4C" w:rsidRDefault="00582587">
    <w:pPr>
      <w:rPr>
        <w:color w:val="C00000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6A74246D" w:rsidR="00582587" w:rsidRPr="00577C4C" w:rsidRDefault="00582587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15766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16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6A74246D" w:rsidR="00582587" w:rsidRPr="00577C4C" w:rsidRDefault="00582587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15766D">
                      <w:rPr>
                        <w:noProof/>
                        <w:color w:val="000000" w:themeColor="text1"/>
                        <w:szCs w:val="40"/>
                      </w:rPr>
                      <w:t>16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D6A35" w14:textId="77777777" w:rsidR="00582587" w:rsidRPr="00577C4C" w:rsidRDefault="00582587">
    <w:pPr>
      <w:rPr>
        <w:b/>
        <w:sz w:val="20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3E2F400F" w:rsidR="00582587" w:rsidRPr="00577C4C" w:rsidRDefault="00582587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15766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17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3E2F400F" w:rsidR="00582587" w:rsidRPr="00577C4C" w:rsidRDefault="00582587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15766D">
                      <w:rPr>
                        <w:noProof/>
                        <w:color w:val="000000" w:themeColor="text1"/>
                        <w:szCs w:val="40"/>
                      </w:rPr>
                      <w:t>17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AB966B" w14:textId="77777777" w:rsidR="00B737D8" w:rsidRDefault="00B737D8" w:rsidP="00117666">
      <w:pPr>
        <w:spacing w:after="0"/>
      </w:pPr>
      <w:r>
        <w:separator/>
      </w:r>
    </w:p>
  </w:footnote>
  <w:footnote w:type="continuationSeparator" w:id="0">
    <w:p w14:paraId="208C901B" w14:textId="77777777" w:rsidR="00B737D8" w:rsidRDefault="00B737D8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F00C" w14:textId="77777777" w:rsidR="00582587" w:rsidRPr="009151AA" w:rsidRDefault="00582587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D68C6" w14:textId="77777777" w:rsidR="00582587" w:rsidRDefault="00582587" w:rsidP="0093429D">
    <w:r w:rsidRPr="005A1D84">
      <w:rPr>
        <w:b/>
        <w:noProof/>
        <w:color w:val="A6A6A6" w:themeColor="background1" w:themeShade="A6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attachedTemplate r:id="rId1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20B5"/>
    <w:rsid w:val="0001436A"/>
    <w:rsid w:val="00034304"/>
    <w:rsid w:val="00035434"/>
    <w:rsid w:val="00044EE3"/>
    <w:rsid w:val="00052A14"/>
    <w:rsid w:val="00077D53"/>
    <w:rsid w:val="00090B73"/>
    <w:rsid w:val="000F2DDE"/>
    <w:rsid w:val="00105FD9"/>
    <w:rsid w:val="00117666"/>
    <w:rsid w:val="001250AA"/>
    <w:rsid w:val="001549D3"/>
    <w:rsid w:val="0015766D"/>
    <w:rsid w:val="00160065"/>
    <w:rsid w:val="00177D84"/>
    <w:rsid w:val="00267D18"/>
    <w:rsid w:val="00274347"/>
    <w:rsid w:val="002868E2"/>
    <w:rsid w:val="002869C3"/>
    <w:rsid w:val="002936E4"/>
    <w:rsid w:val="002B0A40"/>
    <w:rsid w:val="002B4A57"/>
    <w:rsid w:val="002C74CA"/>
    <w:rsid w:val="003123F4"/>
    <w:rsid w:val="003544FB"/>
    <w:rsid w:val="00363E1E"/>
    <w:rsid w:val="003D2F2D"/>
    <w:rsid w:val="00401590"/>
    <w:rsid w:val="00424EA9"/>
    <w:rsid w:val="00447801"/>
    <w:rsid w:val="00452E9C"/>
    <w:rsid w:val="004735C8"/>
    <w:rsid w:val="004947A6"/>
    <w:rsid w:val="004961FF"/>
    <w:rsid w:val="00517A89"/>
    <w:rsid w:val="005250F2"/>
    <w:rsid w:val="00564068"/>
    <w:rsid w:val="00582587"/>
    <w:rsid w:val="00593EEA"/>
    <w:rsid w:val="005A5EEE"/>
    <w:rsid w:val="005C4CAF"/>
    <w:rsid w:val="006375C7"/>
    <w:rsid w:val="00644217"/>
    <w:rsid w:val="00654E8F"/>
    <w:rsid w:val="00660D05"/>
    <w:rsid w:val="006820B1"/>
    <w:rsid w:val="006B4042"/>
    <w:rsid w:val="006B7D14"/>
    <w:rsid w:val="00701727"/>
    <w:rsid w:val="0070566C"/>
    <w:rsid w:val="00714C50"/>
    <w:rsid w:val="00725A7D"/>
    <w:rsid w:val="007501BE"/>
    <w:rsid w:val="00790BB3"/>
    <w:rsid w:val="007C206C"/>
    <w:rsid w:val="00817DD6"/>
    <w:rsid w:val="0083759F"/>
    <w:rsid w:val="00840DB5"/>
    <w:rsid w:val="00885156"/>
    <w:rsid w:val="008F5BCA"/>
    <w:rsid w:val="009151AA"/>
    <w:rsid w:val="00916658"/>
    <w:rsid w:val="0093429D"/>
    <w:rsid w:val="00943573"/>
    <w:rsid w:val="00964134"/>
    <w:rsid w:val="00970F7D"/>
    <w:rsid w:val="00994A3D"/>
    <w:rsid w:val="009C2B12"/>
    <w:rsid w:val="00A068EB"/>
    <w:rsid w:val="00A174D9"/>
    <w:rsid w:val="00A648D1"/>
    <w:rsid w:val="00AA4D24"/>
    <w:rsid w:val="00AB1C65"/>
    <w:rsid w:val="00AB6715"/>
    <w:rsid w:val="00B1671E"/>
    <w:rsid w:val="00B25EB8"/>
    <w:rsid w:val="00B37F4D"/>
    <w:rsid w:val="00B737D8"/>
    <w:rsid w:val="00C52A7B"/>
    <w:rsid w:val="00C56BAF"/>
    <w:rsid w:val="00C679AA"/>
    <w:rsid w:val="00C75972"/>
    <w:rsid w:val="00CD066B"/>
    <w:rsid w:val="00CE4FEE"/>
    <w:rsid w:val="00D060CF"/>
    <w:rsid w:val="00DA7FDF"/>
    <w:rsid w:val="00DB59C3"/>
    <w:rsid w:val="00DC259A"/>
    <w:rsid w:val="00DC37A0"/>
    <w:rsid w:val="00DE23E8"/>
    <w:rsid w:val="00E43AEE"/>
    <w:rsid w:val="00E52377"/>
    <w:rsid w:val="00E537AD"/>
    <w:rsid w:val="00E64E17"/>
    <w:rsid w:val="00E866C9"/>
    <w:rsid w:val="00EA3D3C"/>
    <w:rsid w:val="00EC090A"/>
    <w:rsid w:val="00ED20B5"/>
    <w:rsid w:val="00F46900"/>
    <w:rsid w:val="00F61D89"/>
    <w:rsid w:val="00F6589B"/>
    <w:rsid w:val="00FD2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table" w:styleId="PlainTable5">
    <w:name w:val="Plain Table 5"/>
    <w:basedOn w:val="TableNormal"/>
    <w:uiPriority w:val="45"/>
    <w:rsid w:val="008F5BCA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4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7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0B3513BE-869C-4EB0-B3C9-00499982FC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0</TotalTime>
  <Pages>17</Pages>
  <Words>1947</Words>
  <Characters>11099</Characters>
  <Application>Microsoft Office Word</Application>
  <DocSecurity>0</DocSecurity>
  <Lines>92</Lines>
  <Paragraphs>26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Sam Burns</cp:lastModifiedBy>
  <cp:revision>2</cp:revision>
  <cp:lastPrinted>2013-10-03T12:51:00Z</cp:lastPrinted>
  <dcterms:created xsi:type="dcterms:W3CDTF">2021-07-26T17:22:00Z</dcterms:created>
  <dcterms:modified xsi:type="dcterms:W3CDTF">2021-07-26T17:22:00Z</dcterms:modified>
</cp:coreProperties>
</file>